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31EF" w14:textId="77777777" w:rsidR="005613C9" w:rsidRPr="005613C9" w:rsidRDefault="005613C9" w:rsidP="005613C9">
      <w:pPr>
        <w:keepNext/>
        <w:keepLines/>
        <w:spacing w:after="86"/>
        <w:ind w:left="216" w:hanging="10"/>
        <w:jc w:val="center"/>
        <w:outlineLvl w:val="1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613C9">
        <w:rPr>
          <w:rFonts w:eastAsia="Times New Roman" w:cstheme="minorHAnsi"/>
          <w:b/>
          <w:color w:val="000000"/>
          <w:sz w:val="24"/>
          <w:szCs w:val="24"/>
          <w:lang w:eastAsia="pl-PL"/>
        </w:rPr>
        <w:t>OBOWIĄZEK INFORMACYJNY</w:t>
      </w:r>
    </w:p>
    <w:p w14:paraId="59E340E4" w14:textId="77777777" w:rsidR="005613C9" w:rsidRPr="005613C9" w:rsidRDefault="005613C9" w:rsidP="005613C9">
      <w:pPr>
        <w:spacing w:after="114" w:line="248" w:lineRule="auto"/>
        <w:ind w:left="20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13C9">
        <w:rPr>
          <w:rFonts w:eastAsia="Times New Roman" w:cstheme="minorHAnsi"/>
          <w:color w:val="000000"/>
          <w:sz w:val="24"/>
          <w:szCs w:val="24"/>
          <w:lang w:eastAsia="pl-PL"/>
        </w:rPr>
        <w:t>W celu realizacji postanowień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5613C9">
        <w:rPr>
          <w:rFonts w:eastAsia="Times New Roman" w:cstheme="minorHAnsi"/>
          <w:color w:val="000000"/>
          <w:sz w:val="24"/>
          <w:szCs w:val="24"/>
          <w:lang w:eastAsia="pl-PL"/>
        </w:rPr>
        <w:t>Dz.U.UE.L</w:t>
      </w:r>
      <w:proofErr w:type="spellEnd"/>
      <w:r w:rsidRPr="005613C9">
        <w:rPr>
          <w:rFonts w:eastAsia="Times New Roman" w:cstheme="minorHAnsi"/>
          <w:color w:val="000000"/>
          <w:sz w:val="24"/>
          <w:szCs w:val="24"/>
          <w:lang w:eastAsia="pl-PL"/>
        </w:rPr>
        <w:t>. z 2016r. Nr 119, s.1 ze zm.) - dalej: „</w:t>
      </w:r>
      <w:proofErr w:type="spellStart"/>
      <w:r w:rsidRPr="005613C9">
        <w:rPr>
          <w:rFonts w:eastAsia="Times New Roman" w:cstheme="minorHAnsi"/>
          <w:color w:val="000000"/>
          <w:sz w:val="24"/>
          <w:szCs w:val="24"/>
          <w:lang w:eastAsia="pl-PL"/>
        </w:rPr>
        <w:t>RODO</w:t>
      </w:r>
      <w:proofErr w:type="spellEnd"/>
      <w:r w:rsidRPr="005613C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” informuję, że: </w:t>
      </w:r>
    </w:p>
    <w:p w14:paraId="7E3D5BF5" w14:textId="77777777" w:rsidR="005613C9" w:rsidRPr="005613C9" w:rsidRDefault="005613C9" w:rsidP="005613C9">
      <w:pPr>
        <w:numPr>
          <w:ilvl w:val="0"/>
          <w:numId w:val="2"/>
        </w:numPr>
        <w:ind w:left="567" w:hanging="283"/>
        <w:contextualSpacing/>
        <w:jc w:val="both"/>
        <w:rPr>
          <w:rFonts w:cstheme="minorHAnsi"/>
          <w:sz w:val="24"/>
          <w:szCs w:val="24"/>
        </w:rPr>
      </w:pPr>
      <w:r w:rsidRPr="005613C9">
        <w:rPr>
          <w:rFonts w:cstheme="minorHAnsi"/>
          <w:sz w:val="24"/>
          <w:szCs w:val="24"/>
        </w:rPr>
        <w:t>Administratorem Pani/Pana danych osobowych jest: Wójt Gminy Budry  (z siedzibą pod adresem: Urząd Gminy Budry, 11- 606 Budry, Aleja Wojska Polskiego 27, e-mail: ug@budry.pl, tel. 87 427 80 03).</w:t>
      </w:r>
    </w:p>
    <w:p w14:paraId="12FDC190" w14:textId="77777777" w:rsidR="005613C9" w:rsidRPr="005613C9" w:rsidRDefault="005613C9" w:rsidP="005613C9">
      <w:pPr>
        <w:numPr>
          <w:ilvl w:val="0"/>
          <w:numId w:val="2"/>
        </w:numPr>
        <w:ind w:left="709" w:hanging="425"/>
        <w:contextualSpacing/>
        <w:jc w:val="both"/>
        <w:rPr>
          <w:rFonts w:cstheme="minorHAnsi"/>
          <w:sz w:val="24"/>
          <w:szCs w:val="24"/>
        </w:rPr>
      </w:pPr>
      <w:r w:rsidRPr="005613C9">
        <w:rPr>
          <w:rFonts w:cstheme="minorHAnsi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 mail: inspektor@budry.pl lub pisemnie na adres siedziby administratora. </w:t>
      </w:r>
    </w:p>
    <w:p w14:paraId="2BF77905" w14:textId="77777777" w:rsidR="005613C9" w:rsidRPr="005613C9" w:rsidRDefault="005613C9" w:rsidP="005613C9">
      <w:pPr>
        <w:numPr>
          <w:ilvl w:val="0"/>
          <w:numId w:val="2"/>
        </w:numPr>
        <w:spacing w:line="240" w:lineRule="auto"/>
        <w:ind w:left="709" w:hanging="425"/>
        <w:contextualSpacing/>
        <w:jc w:val="both"/>
        <w:rPr>
          <w:rFonts w:cstheme="minorHAnsi"/>
          <w:sz w:val="24"/>
          <w:szCs w:val="24"/>
        </w:rPr>
      </w:pPr>
      <w:r w:rsidRPr="005613C9">
        <w:rPr>
          <w:rFonts w:cstheme="minorHAnsi"/>
          <w:sz w:val="24"/>
          <w:szCs w:val="24"/>
        </w:rPr>
        <w:t xml:space="preserve">Państwa dane osobowe będą przetwarzane przez okres niezbędny do realizacji celu, </w:t>
      </w:r>
      <w:r w:rsidRPr="005613C9">
        <w:rPr>
          <w:rFonts w:cstheme="minorHAnsi"/>
          <w:sz w:val="24"/>
          <w:szCs w:val="24"/>
        </w:rPr>
        <w:br/>
        <w:t xml:space="preserve">o którym mowa w pkt. 3 z uwzględnieniem okresów przechowywania określonych </w:t>
      </w:r>
      <w:r w:rsidRPr="005613C9">
        <w:rPr>
          <w:rFonts w:cstheme="minorHAnsi"/>
          <w:sz w:val="24"/>
          <w:szCs w:val="24"/>
        </w:rPr>
        <w:br/>
        <w:t xml:space="preserve">w przepisach szczególnych, w tym przepisów archiwalnych tj.6 lat.   </w:t>
      </w:r>
    </w:p>
    <w:p w14:paraId="4FEA8823" w14:textId="77777777" w:rsidR="005613C9" w:rsidRPr="005613C9" w:rsidRDefault="005613C9" w:rsidP="005613C9">
      <w:pPr>
        <w:numPr>
          <w:ilvl w:val="0"/>
          <w:numId w:val="2"/>
        </w:numPr>
        <w:spacing w:line="240" w:lineRule="auto"/>
        <w:ind w:left="709" w:hanging="425"/>
        <w:contextualSpacing/>
        <w:jc w:val="both"/>
        <w:rPr>
          <w:rFonts w:cstheme="minorHAnsi"/>
          <w:sz w:val="24"/>
          <w:szCs w:val="24"/>
        </w:rPr>
      </w:pPr>
      <w:r w:rsidRPr="005613C9">
        <w:rPr>
          <w:rFonts w:cstheme="minorHAnsi"/>
          <w:sz w:val="24"/>
          <w:szCs w:val="24"/>
        </w:rPr>
        <w:t>Państwa dane nie będą przekazywane do państwa trzeciego lub organizacji międzynarodowej.</w:t>
      </w:r>
    </w:p>
    <w:p w14:paraId="73757FF4" w14:textId="77777777" w:rsidR="005613C9" w:rsidRPr="005613C9" w:rsidRDefault="005613C9" w:rsidP="005613C9">
      <w:pPr>
        <w:numPr>
          <w:ilvl w:val="0"/>
          <w:numId w:val="2"/>
        </w:numPr>
        <w:spacing w:line="240" w:lineRule="auto"/>
        <w:ind w:left="709" w:hanging="425"/>
        <w:contextualSpacing/>
        <w:jc w:val="both"/>
        <w:rPr>
          <w:rFonts w:cstheme="minorHAnsi"/>
          <w:sz w:val="24"/>
          <w:szCs w:val="24"/>
        </w:rPr>
      </w:pPr>
      <w:r w:rsidRPr="005613C9">
        <w:rPr>
          <w:rFonts w:cstheme="minorHAnsi"/>
          <w:sz w:val="24"/>
          <w:szCs w:val="24"/>
        </w:rPr>
        <w:t>Państwa dane osobowe nie  będą przetwarzane  w sposób zautomatyzowany.</w:t>
      </w:r>
    </w:p>
    <w:p w14:paraId="7DBA9A4A" w14:textId="77777777" w:rsidR="005613C9" w:rsidRPr="005613C9" w:rsidRDefault="005613C9" w:rsidP="005613C9">
      <w:pPr>
        <w:numPr>
          <w:ilvl w:val="0"/>
          <w:numId w:val="2"/>
        </w:numPr>
        <w:spacing w:before="240" w:after="0" w:line="240" w:lineRule="auto"/>
        <w:ind w:left="709" w:hanging="425"/>
        <w:contextualSpacing/>
        <w:jc w:val="both"/>
        <w:rPr>
          <w:rFonts w:cstheme="minorHAnsi"/>
          <w:sz w:val="24"/>
          <w:szCs w:val="24"/>
        </w:rPr>
      </w:pPr>
      <w:r w:rsidRPr="005613C9">
        <w:rPr>
          <w:rFonts w:cstheme="minorHAnsi"/>
          <w:sz w:val="24"/>
          <w:szCs w:val="24"/>
        </w:rPr>
        <w:t>W związku z przetwarzaniem Państwa danych osobowych, przysługują Państwu następujące prawa:</w:t>
      </w:r>
    </w:p>
    <w:p w14:paraId="7ABE0363" w14:textId="77777777" w:rsidR="005613C9" w:rsidRPr="005613C9" w:rsidRDefault="005613C9" w:rsidP="005613C9">
      <w:pPr>
        <w:numPr>
          <w:ilvl w:val="0"/>
          <w:numId w:val="1"/>
        </w:numPr>
        <w:spacing w:line="240" w:lineRule="auto"/>
        <w:ind w:left="851" w:hanging="567"/>
        <w:contextualSpacing/>
        <w:jc w:val="both"/>
        <w:rPr>
          <w:rFonts w:cstheme="minorHAnsi"/>
          <w:sz w:val="24"/>
          <w:szCs w:val="24"/>
        </w:rPr>
      </w:pPr>
      <w:r w:rsidRPr="005613C9">
        <w:rPr>
          <w:rFonts w:cstheme="minorHAnsi"/>
          <w:sz w:val="24"/>
          <w:szCs w:val="24"/>
        </w:rPr>
        <w:t>prawo dostępu do swoich danych oraz otrzymania ich kopii;</w:t>
      </w:r>
    </w:p>
    <w:p w14:paraId="6694EC91" w14:textId="77777777" w:rsidR="005613C9" w:rsidRPr="005613C9" w:rsidRDefault="005613C9" w:rsidP="005613C9">
      <w:pPr>
        <w:numPr>
          <w:ilvl w:val="0"/>
          <w:numId w:val="1"/>
        </w:numPr>
        <w:spacing w:line="240" w:lineRule="auto"/>
        <w:ind w:left="851" w:hanging="567"/>
        <w:contextualSpacing/>
        <w:jc w:val="both"/>
        <w:rPr>
          <w:rFonts w:cstheme="minorHAnsi"/>
          <w:sz w:val="24"/>
          <w:szCs w:val="24"/>
        </w:rPr>
      </w:pPr>
      <w:r w:rsidRPr="005613C9">
        <w:rPr>
          <w:rFonts w:cstheme="minorHAnsi"/>
          <w:sz w:val="24"/>
          <w:szCs w:val="24"/>
        </w:rPr>
        <w:t>prawo do sprostowania (poprawiania) swoich danych osobowych;</w:t>
      </w:r>
    </w:p>
    <w:p w14:paraId="7A445D66" w14:textId="77777777" w:rsidR="005613C9" w:rsidRPr="005613C9" w:rsidRDefault="005613C9" w:rsidP="005613C9">
      <w:pPr>
        <w:numPr>
          <w:ilvl w:val="0"/>
          <w:numId w:val="1"/>
        </w:numPr>
        <w:spacing w:line="240" w:lineRule="auto"/>
        <w:ind w:left="851" w:hanging="567"/>
        <w:contextualSpacing/>
        <w:jc w:val="both"/>
        <w:rPr>
          <w:rFonts w:cstheme="minorHAnsi"/>
          <w:sz w:val="24"/>
          <w:szCs w:val="24"/>
        </w:rPr>
      </w:pPr>
      <w:r w:rsidRPr="005613C9">
        <w:rPr>
          <w:rFonts w:cstheme="minorHAnsi"/>
          <w:sz w:val="24"/>
          <w:szCs w:val="24"/>
        </w:rPr>
        <w:t>prawo do ograniczenia przetwarzania danych osobowych;</w:t>
      </w:r>
    </w:p>
    <w:p w14:paraId="2BC01362" w14:textId="77777777" w:rsidR="005613C9" w:rsidRPr="005613C9" w:rsidRDefault="005613C9" w:rsidP="005613C9">
      <w:pPr>
        <w:numPr>
          <w:ilvl w:val="0"/>
          <w:numId w:val="1"/>
        </w:numPr>
        <w:spacing w:line="240" w:lineRule="auto"/>
        <w:ind w:left="851" w:hanging="567"/>
        <w:contextualSpacing/>
        <w:jc w:val="both"/>
        <w:rPr>
          <w:rFonts w:cstheme="minorHAnsi"/>
          <w:sz w:val="24"/>
          <w:szCs w:val="24"/>
        </w:rPr>
      </w:pPr>
      <w:r w:rsidRPr="005613C9">
        <w:rPr>
          <w:rFonts w:cstheme="minorHAnsi"/>
          <w:sz w:val="24"/>
          <w:szCs w:val="24"/>
        </w:rPr>
        <w:t>prawo do usunięcia danych osobowych (w przypadkach prawem przewidzianych);</w:t>
      </w:r>
    </w:p>
    <w:p w14:paraId="02B45DDD" w14:textId="77777777" w:rsidR="005613C9" w:rsidRPr="005613C9" w:rsidRDefault="005613C9" w:rsidP="005613C9">
      <w:pPr>
        <w:numPr>
          <w:ilvl w:val="0"/>
          <w:numId w:val="1"/>
        </w:numPr>
        <w:spacing w:line="240" w:lineRule="auto"/>
        <w:ind w:left="851" w:hanging="567"/>
        <w:contextualSpacing/>
        <w:jc w:val="both"/>
        <w:rPr>
          <w:rFonts w:cstheme="minorHAnsi"/>
          <w:sz w:val="24"/>
          <w:szCs w:val="24"/>
        </w:rPr>
      </w:pPr>
      <w:r w:rsidRPr="005613C9">
        <w:rPr>
          <w:rFonts w:cstheme="minorHAnsi"/>
          <w:sz w:val="24"/>
          <w:szCs w:val="24"/>
        </w:rPr>
        <w:t xml:space="preserve">prawo wniesienia skargi do Prezesa Urzędu Ochrony Danych Osobowych </w:t>
      </w:r>
      <w:r w:rsidRPr="005613C9">
        <w:rPr>
          <w:rFonts w:cstheme="minorHAnsi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</w:t>
      </w:r>
      <w:proofErr w:type="spellStart"/>
      <w:r w:rsidRPr="005613C9">
        <w:rPr>
          <w:rFonts w:cstheme="minorHAnsi"/>
          <w:sz w:val="24"/>
          <w:szCs w:val="24"/>
        </w:rPr>
        <w:t>RODO</w:t>
      </w:r>
      <w:proofErr w:type="spellEnd"/>
      <w:r w:rsidRPr="005613C9">
        <w:rPr>
          <w:rFonts w:cstheme="minorHAnsi"/>
          <w:sz w:val="24"/>
          <w:szCs w:val="24"/>
        </w:rPr>
        <w:t>).</w:t>
      </w:r>
    </w:p>
    <w:p w14:paraId="5C8190CB" w14:textId="77777777" w:rsidR="005613C9" w:rsidRPr="005613C9" w:rsidRDefault="005613C9" w:rsidP="005613C9">
      <w:pPr>
        <w:numPr>
          <w:ilvl w:val="0"/>
          <w:numId w:val="2"/>
        </w:numPr>
        <w:spacing w:line="240" w:lineRule="auto"/>
        <w:ind w:left="709" w:hanging="567"/>
        <w:contextualSpacing/>
        <w:jc w:val="both"/>
        <w:rPr>
          <w:rFonts w:cstheme="minorHAnsi"/>
          <w:sz w:val="24"/>
          <w:szCs w:val="24"/>
        </w:rPr>
      </w:pPr>
      <w:r w:rsidRPr="005613C9">
        <w:rPr>
          <w:rFonts w:cstheme="minorHAnsi"/>
          <w:sz w:val="24"/>
          <w:szCs w:val="24"/>
        </w:rPr>
        <w:t>Podanie danych osobowych jest obowiązkiem ustawowym, wynikającym z ustawy z dnia 27 października 2022 r. o zakupie preferencyjnym paliwa stałego dla gospodarstw domowych, a ich niepodanie uniemożliwi realizację celów wynikających z tej ustawy, tj. obsługi wniosku o preferencyjny zakup paliwa stałego dla gospodarstwa domowego.</w:t>
      </w:r>
    </w:p>
    <w:p w14:paraId="719CADB6" w14:textId="77777777" w:rsidR="005613C9" w:rsidRPr="005613C9" w:rsidRDefault="005613C9" w:rsidP="005613C9">
      <w:pPr>
        <w:numPr>
          <w:ilvl w:val="0"/>
          <w:numId w:val="2"/>
        </w:numPr>
        <w:spacing w:line="240" w:lineRule="auto"/>
        <w:ind w:left="709" w:hanging="567"/>
        <w:contextualSpacing/>
        <w:jc w:val="both"/>
        <w:rPr>
          <w:rFonts w:ascii="Times New Roman" w:hAnsi="Times New Roman" w:cs="Times New Roman"/>
          <w:b/>
          <w:bCs/>
        </w:rPr>
      </w:pPr>
      <w:r w:rsidRPr="005613C9">
        <w:rPr>
          <w:rFonts w:cstheme="minorHAnsi"/>
          <w:sz w:val="24"/>
          <w:szCs w:val="24"/>
        </w:rPr>
        <w:t>Państwa dane mogą zostać przekazane podmiotom zewnętrznym na podstawie umowy powierzenia przetwarzania danych osobowych a także podmiotom lub organom uprawnionym na podstawie przepisów prawa.</w:t>
      </w:r>
    </w:p>
    <w:p w14:paraId="22C11A87" w14:textId="77777777" w:rsidR="005613C9" w:rsidRPr="005613C9" w:rsidRDefault="005613C9" w:rsidP="0056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52366D0" w14:textId="77777777" w:rsidR="005613C9" w:rsidRPr="005613C9" w:rsidRDefault="005613C9" w:rsidP="0056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A2C1521" w14:textId="77777777" w:rsidR="005613C9" w:rsidRPr="005613C9" w:rsidRDefault="005613C9" w:rsidP="0056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833451E" w14:textId="77777777" w:rsidR="005613C9" w:rsidRPr="005613C9" w:rsidRDefault="005613C9" w:rsidP="0056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1EF573B" w14:textId="77777777" w:rsidR="005613C9" w:rsidRPr="005613C9" w:rsidRDefault="005613C9" w:rsidP="0056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5F24946" w14:textId="77777777" w:rsidR="005613C9" w:rsidRPr="005613C9" w:rsidRDefault="005613C9" w:rsidP="00561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2791DCE" w14:textId="77777777" w:rsidR="00B1705E" w:rsidRDefault="00B1705E"/>
    <w:sectPr w:rsidR="00B1705E" w:rsidSect="00622F1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343060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2373D"/>
    <w:multiLevelType w:val="hybridMultilevel"/>
    <w:tmpl w:val="BFDC076C"/>
    <w:lvl w:ilvl="0" w:tplc="1E8EA5F8">
      <w:start w:val="1"/>
      <w:numFmt w:val="decimal"/>
      <w:lvlText w:val="%1)"/>
      <w:lvlJc w:val="left"/>
      <w:pPr>
        <w:ind w:left="9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452021914">
    <w:abstractNumId w:val="0"/>
  </w:num>
  <w:num w:numId="2" w16cid:durableId="109497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C9"/>
    <w:rsid w:val="002705A9"/>
    <w:rsid w:val="005613C9"/>
    <w:rsid w:val="00B1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0F08"/>
  <w15:chartTrackingRefBased/>
  <w15:docId w15:val="{67164359-07E6-4C22-8816-F44CCD1E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cp:keywords/>
  <dc:description/>
  <cp:lastModifiedBy>Anna Kowalewska</cp:lastModifiedBy>
  <cp:revision>2</cp:revision>
  <dcterms:created xsi:type="dcterms:W3CDTF">2022-12-02T12:45:00Z</dcterms:created>
  <dcterms:modified xsi:type="dcterms:W3CDTF">2022-12-02T12:45:00Z</dcterms:modified>
</cp:coreProperties>
</file>