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17" w:rsidRPr="00133278" w:rsidRDefault="00516D17" w:rsidP="00133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UCHWAŁA Nr 3</w:t>
      </w:r>
      <w:bookmarkStart w:id="0" w:name="_GoBack"/>
      <w:bookmarkEnd w:id="0"/>
    </w:p>
    <w:p w:rsidR="00516D17" w:rsidRDefault="00516D17" w:rsidP="0013327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133278">
        <w:rPr>
          <w:rFonts w:ascii="Times New Roman" w:hAnsi="Times New Roman"/>
          <w:b/>
          <w:iCs/>
          <w:sz w:val="28"/>
          <w:szCs w:val="28"/>
          <w:lang w:eastAsia="pl-PL"/>
        </w:rPr>
        <w:t>Gminnej Komis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ji Wyborczej w Budrach</w:t>
      </w:r>
    </w:p>
    <w:p w:rsidR="00516D17" w:rsidRPr="00133278" w:rsidRDefault="00516D17" w:rsidP="00133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 xml:space="preserve"> z dnia 12 września  2018</w:t>
      </w:r>
      <w:r w:rsidRPr="00133278">
        <w:rPr>
          <w:rFonts w:ascii="Times New Roman" w:hAnsi="Times New Roman"/>
          <w:b/>
          <w:iCs/>
          <w:sz w:val="28"/>
          <w:szCs w:val="28"/>
          <w:lang w:eastAsia="pl-PL"/>
        </w:rPr>
        <w:t xml:space="preserve"> r.</w:t>
      </w:r>
    </w:p>
    <w:p w:rsidR="00516D17" w:rsidRPr="00133278" w:rsidRDefault="00516D17" w:rsidP="001332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133278">
        <w:rPr>
          <w:rFonts w:ascii="Times New Roman" w:hAnsi="Times New Roman"/>
          <w:sz w:val="28"/>
          <w:szCs w:val="28"/>
          <w:lang w:eastAsia="pl-PL"/>
        </w:rPr>
        <w:t> </w:t>
      </w:r>
    </w:p>
    <w:p w:rsidR="00516D17" w:rsidRPr="00B7498D" w:rsidRDefault="00516D17" w:rsidP="001D2216">
      <w:pPr>
        <w:pStyle w:val="BodyText"/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7498D">
        <w:rPr>
          <w:rFonts w:ascii="Times New Roman" w:hAnsi="Times New Roman"/>
          <w:b/>
          <w:bCs/>
          <w:sz w:val="24"/>
          <w:szCs w:val="24"/>
          <w:lang w:eastAsia="pl-PL"/>
        </w:rPr>
        <w:t>w sprawie powołania pełnomocnika</w:t>
      </w:r>
      <w:r w:rsidRPr="00B7498D">
        <w:rPr>
          <w:rFonts w:ascii="Times New Roman" w:hAnsi="Times New Roman"/>
          <w:b/>
          <w:sz w:val="24"/>
          <w:szCs w:val="24"/>
          <w:lang w:eastAsia="pl-PL"/>
        </w:rPr>
        <w:t xml:space="preserve"> do spra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w informatyki  </w:t>
      </w:r>
      <w:r w:rsidRPr="00B7498D">
        <w:rPr>
          <w:rFonts w:ascii="Times New Roman" w:hAnsi="Times New Roman"/>
          <w:b/>
          <w:sz w:val="24"/>
          <w:szCs w:val="24"/>
          <w:lang w:eastAsia="pl-PL"/>
        </w:rPr>
        <w:t xml:space="preserve"> gminnej komisji </w:t>
      </w:r>
      <w:r w:rsidRPr="001D2216">
        <w:rPr>
          <w:rFonts w:ascii="Times New Roman" w:hAnsi="Times New Roman"/>
          <w:b/>
          <w:sz w:val="24"/>
          <w:szCs w:val="24"/>
          <w:lang w:eastAsia="pl-PL"/>
        </w:rPr>
        <w:t>wyborczej</w:t>
      </w:r>
      <w:r w:rsidRPr="00B7498D">
        <w:rPr>
          <w:rFonts w:ascii="Times New Roman" w:hAnsi="Times New Roman"/>
          <w:b/>
          <w:sz w:val="24"/>
          <w:szCs w:val="24"/>
          <w:lang w:eastAsia="pl-PL"/>
        </w:rPr>
        <w:t>  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B7498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B7498D">
        <w:rPr>
          <w:rFonts w:ascii="Times New Roman" w:hAnsi="Times New Roman"/>
          <w:b/>
          <w:bCs/>
          <w:sz w:val="24"/>
          <w:szCs w:val="24"/>
          <w:lang w:eastAsia="pl-PL"/>
        </w:rPr>
        <w:t>w wyborach do rad gmin, rad powiatów, sejmików województw i rad dzielnic m. st. Warszawy oraz w wyborach wójtów, burmistrzów i prezydentów miast</w:t>
      </w:r>
      <w:r w:rsidRPr="001D221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1D2216">
        <w:rPr>
          <w:rFonts w:ascii="Times New Roman" w:hAnsi="Times New Roman"/>
          <w:b/>
          <w:sz w:val="24"/>
          <w:szCs w:val="24"/>
        </w:rPr>
        <w:t xml:space="preserve"> </w:t>
      </w:r>
    </w:p>
    <w:p w:rsidR="00516D17" w:rsidRPr="00D46A5D" w:rsidRDefault="00516D17" w:rsidP="00D46A5D">
      <w:pPr>
        <w:jc w:val="both"/>
        <w:rPr>
          <w:rFonts w:ascii="Times New Roman" w:hAnsi="Times New Roman"/>
          <w:sz w:val="28"/>
          <w:szCs w:val="28"/>
          <w:lang w:eastAsia="pl-PL"/>
        </w:rPr>
      </w:pPr>
      <w:r w:rsidRPr="00D46A5D">
        <w:rPr>
          <w:rFonts w:ascii="Times New Roman" w:hAnsi="Times New Roman"/>
          <w:bCs/>
          <w:sz w:val="28"/>
          <w:szCs w:val="28"/>
          <w:lang w:eastAsia="pl-PL"/>
        </w:rPr>
        <w:t xml:space="preserve">Na podstawie </w:t>
      </w:r>
      <w:r w:rsidRPr="00D46A5D">
        <w:rPr>
          <w:rFonts w:ascii="Times New Roman" w:hAnsi="Times New Roman"/>
          <w:sz w:val="28"/>
          <w:szCs w:val="28"/>
          <w:lang w:eastAsia="pl-PL"/>
        </w:rPr>
        <w:t xml:space="preserve">§ 6 ust. 1  </w:t>
      </w:r>
      <w:r>
        <w:rPr>
          <w:rFonts w:ascii="Times New Roman" w:hAnsi="Times New Roman"/>
          <w:sz w:val="28"/>
          <w:szCs w:val="28"/>
          <w:lang w:eastAsia="pl-PL"/>
        </w:rPr>
        <w:t>Uchwały</w:t>
      </w:r>
      <w:r w:rsidRPr="00D46A5D">
        <w:rPr>
          <w:rFonts w:ascii="Times New Roman" w:hAnsi="Times New Roman"/>
          <w:sz w:val="28"/>
          <w:szCs w:val="28"/>
          <w:lang w:eastAsia="pl-PL"/>
        </w:rPr>
        <w:t xml:space="preserve"> PAŃSTWOWEJ KOMISJI WYBORCZEJ z dnia 13 sierpnia 2018 r. w sprawie warunków oraz sposobu pomocniczego wykorzystania techniki elektronicznej wyborach do rad gmin, rad powiatów, sejmików województw i rad dzielnic m. st. Warszawy oraz w wyborach wójtów, burmistrzów i prezydentów miast</w:t>
      </w:r>
    </w:p>
    <w:p w:rsidR="00516D17" w:rsidRPr="00881F3D" w:rsidRDefault="00516D17" w:rsidP="00881F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br/>
      </w:r>
      <w:r w:rsidRPr="00881F3D">
        <w:rPr>
          <w:rFonts w:ascii="Times New Roman" w:hAnsi="Times New Roman"/>
          <w:b/>
          <w:bCs/>
          <w:sz w:val="24"/>
          <w:szCs w:val="24"/>
          <w:lang w:eastAsia="pl-PL"/>
        </w:rPr>
        <w:t>Gminna Komisja Wyborcza w Budrach uchwala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,</w:t>
      </w:r>
      <w:r w:rsidRPr="00881F3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co następuje:</w:t>
      </w:r>
    </w:p>
    <w:p w:rsidR="00516D17" w:rsidRPr="00B7498D" w:rsidRDefault="00516D17" w:rsidP="00B7498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16D17" w:rsidRPr="00B7498D" w:rsidRDefault="00516D17" w:rsidP="00B749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7498D">
        <w:rPr>
          <w:rFonts w:ascii="Times New Roman" w:hAnsi="Times New Roman"/>
          <w:sz w:val="26"/>
          <w:szCs w:val="26"/>
          <w:lang w:eastAsia="pl-PL"/>
        </w:rPr>
        <w:t xml:space="preserve">§ 1 </w:t>
      </w:r>
    </w:p>
    <w:p w:rsidR="00516D17" w:rsidRPr="00B7498D" w:rsidRDefault="00516D17" w:rsidP="00B749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7498D">
        <w:rPr>
          <w:rFonts w:ascii="Times New Roman" w:hAnsi="Times New Roman"/>
          <w:sz w:val="24"/>
          <w:szCs w:val="24"/>
          <w:lang w:eastAsia="pl-PL"/>
        </w:rPr>
        <w:t> </w:t>
      </w:r>
    </w:p>
    <w:p w:rsidR="00516D17" w:rsidRPr="00B7498D" w:rsidRDefault="00516D17" w:rsidP="00881F3D">
      <w:pPr>
        <w:pStyle w:val="BodyText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7498D">
        <w:rPr>
          <w:rFonts w:ascii="Times New Roman" w:hAnsi="Times New Roman"/>
          <w:sz w:val="24"/>
          <w:szCs w:val="24"/>
          <w:lang w:eastAsia="pl-PL"/>
        </w:rPr>
        <w:t xml:space="preserve">Na wniosek Wójta Gminy Budry powołuje się Pana </w:t>
      </w:r>
      <w:r w:rsidRPr="00B7498D">
        <w:rPr>
          <w:rFonts w:ascii="Times New Roman" w:hAnsi="Times New Roman"/>
          <w:b/>
          <w:bCs/>
          <w:sz w:val="24"/>
          <w:szCs w:val="24"/>
          <w:lang w:eastAsia="pl-PL"/>
        </w:rPr>
        <w:t>Tadeusza Łyczewskiego</w:t>
      </w:r>
      <w:r w:rsidRPr="00B7498D">
        <w:rPr>
          <w:rFonts w:ascii="Times New Roman" w:hAnsi="Times New Roman"/>
          <w:sz w:val="24"/>
          <w:szCs w:val="24"/>
          <w:lang w:eastAsia="pl-PL"/>
        </w:rPr>
        <w:t xml:space="preserve"> na</w:t>
      </w:r>
      <w:r w:rsidRPr="00B7498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pełnomocnika</w:t>
      </w:r>
      <w:r w:rsidRPr="00B7498D">
        <w:rPr>
          <w:rFonts w:ascii="Times New Roman" w:hAnsi="Times New Roman"/>
          <w:b/>
          <w:sz w:val="24"/>
          <w:szCs w:val="24"/>
          <w:lang w:eastAsia="pl-PL"/>
        </w:rPr>
        <w:t xml:space="preserve"> do spraw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informatyki </w:t>
      </w:r>
      <w:r w:rsidRPr="00B7498D">
        <w:rPr>
          <w:rFonts w:ascii="Times New Roman" w:hAnsi="Times New Roman"/>
          <w:b/>
          <w:sz w:val="24"/>
          <w:szCs w:val="24"/>
          <w:lang w:eastAsia="pl-PL"/>
        </w:rPr>
        <w:t xml:space="preserve"> Gminnej Komisji Wyborczej</w:t>
      </w:r>
      <w:r w:rsidRPr="00B7498D">
        <w:rPr>
          <w:rFonts w:ascii="Times New Roman" w:hAnsi="Times New Roman"/>
          <w:sz w:val="24"/>
          <w:szCs w:val="24"/>
          <w:lang w:eastAsia="pl-PL"/>
        </w:rPr>
        <w:t xml:space="preserve">  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B7498D">
        <w:rPr>
          <w:rFonts w:ascii="Times New Roman" w:hAnsi="Times New Roman"/>
          <w:sz w:val="24"/>
          <w:szCs w:val="24"/>
          <w:lang w:eastAsia="pl-PL"/>
        </w:rPr>
        <w:t>w Budrach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516D17" w:rsidRPr="00B7498D" w:rsidRDefault="00516D17" w:rsidP="00B749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7498D">
        <w:rPr>
          <w:rFonts w:ascii="Times New Roman" w:hAnsi="Times New Roman"/>
          <w:sz w:val="26"/>
          <w:szCs w:val="26"/>
          <w:lang w:eastAsia="pl-PL"/>
        </w:rPr>
        <w:t>§ 2</w:t>
      </w:r>
    </w:p>
    <w:p w:rsidR="00516D17" w:rsidRPr="00B7498D" w:rsidRDefault="00516D17" w:rsidP="00B749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7498D">
        <w:rPr>
          <w:rFonts w:ascii="Times New Roman" w:hAnsi="Times New Roman"/>
          <w:sz w:val="24"/>
          <w:szCs w:val="24"/>
          <w:lang w:eastAsia="pl-PL"/>
        </w:rPr>
        <w:t> </w:t>
      </w:r>
    </w:p>
    <w:p w:rsidR="00516D17" w:rsidRPr="00B7498D" w:rsidRDefault="00516D17" w:rsidP="00B7498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7498D">
        <w:rPr>
          <w:rFonts w:ascii="Times New Roman" w:hAnsi="Times New Roman"/>
          <w:sz w:val="26"/>
          <w:szCs w:val="26"/>
          <w:lang w:eastAsia="pl-PL"/>
        </w:rPr>
        <w:t>Zadania pełnomocnika do spraw obsługi informatycznej określa załącznik nr 1 do uchwały.</w:t>
      </w:r>
    </w:p>
    <w:p w:rsidR="00516D17" w:rsidRPr="00B7498D" w:rsidRDefault="00516D17" w:rsidP="00B7498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7498D">
        <w:rPr>
          <w:rFonts w:ascii="Times New Roman" w:hAnsi="Times New Roman"/>
          <w:sz w:val="24"/>
          <w:szCs w:val="24"/>
          <w:lang w:eastAsia="pl-PL"/>
        </w:rPr>
        <w:t> </w:t>
      </w:r>
    </w:p>
    <w:p w:rsidR="00516D17" w:rsidRPr="00B7498D" w:rsidRDefault="00516D17" w:rsidP="00B749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7498D">
        <w:rPr>
          <w:rFonts w:ascii="Times New Roman" w:hAnsi="Times New Roman"/>
          <w:sz w:val="26"/>
          <w:szCs w:val="26"/>
          <w:lang w:eastAsia="pl-PL"/>
        </w:rPr>
        <w:t>§ 3</w:t>
      </w:r>
    </w:p>
    <w:p w:rsidR="00516D17" w:rsidRPr="00B7498D" w:rsidRDefault="00516D17" w:rsidP="00B749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7498D">
        <w:rPr>
          <w:rFonts w:ascii="Times New Roman" w:hAnsi="Times New Roman"/>
          <w:sz w:val="24"/>
          <w:szCs w:val="24"/>
          <w:lang w:eastAsia="pl-PL"/>
        </w:rPr>
        <w:t> </w:t>
      </w:r>
    </w:p>
    <w:p w:rsidR="00516D17" w:rsidRPr="00B7498D" w:rsidRDefault="00516D17" w:rsidP="00B7498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7498D">
        <w:rPr>
          <w:rFonts w:ascii="Times New Roman" w:hAnsi="Times New Roman"/>
          <w:sz w:val="26"/>
          <w:szCs w:val="26"/>
          <w:lang w:eastAsia="pl-PL"/>
        </w:rPr>
        <w:t>Uchwała wchodzi w życie z dniem podjęcia.</w:t>
      </w:r>
    </w:p>
    <w:p w:rsidR="00516D17" w:rsidRPr="00B7498D" w:rsidRDefault="00516D17" w:rsidP="00B7498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7498D">
        <w:rPr>
          <w:rFonts w:ascii="Times New Roman" w:hAnsi="Times New Roman"/>
          <w:sz w:val="24"/>
          <w:szCs w:val="24"/>
          <w:lang w:eastAsia="pl-PL"/>
        </w:rPr>
        <w:t> </w:t>
      </w:r>
    </w:p>
    <w:p w:rsidR="00516D17" w:rsidRPr="00B7498D" w:rsidRDefault="00516D17" w:rsidP="00B7498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7498D">
        <w:rPr>
          <w:rFonts w:ascii="Times New Roman" w:hAnsi="Times New Roman"/>
          <w:sz w:val="24"/>
          <w:szCs w:val="24"/>
          <w:lang w:eastAsia="pl-PL"/>
        </w:rPr>
        <w:t> </w:t>
      </w:r>
    </w:p>
    <w:p w:rsidR="00516D17" w:rsidRPr="00B7498D" w:rsidRDefault="00516D17" w:rsidP="00B7498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7498D">
        <w:rPr>
          <w:rFonts w:ascii="Times New Roman" w:hAnsi="Times New Roman"/>
          <w:sz w:val="24"/>
          <w:szCs w:val="24"/>
          <w:lang w:eastAsia="pl-PL"/>
        </w:rPr>
        <w:t> </w:t>
      </w:r>
    </w:p>
    <w:p w:rsidR="00516D17" w:rsidRDefault="00516D17" w:rsidP="00B7498D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B7498D">
        <w:rPr>
          <w:rFonts w:ascii="Times New Roman" w:hAnsi="Times New Roman"/>
          <w:sz w:val="24"/>
          <w:szCs w:val="24"/>
          <w:lang w:eastAsia="pl-PL"/>
        </w:rPr>
        <w:t> </w:t>
      </w:r>
    </w:p>
    <w:p w:rsidR="00516D17" w:rsidRDefault="00516D17" w:rsidP="00133278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eastAsia="pl-PL"/>
        </w:rPr>
      </w:pPr>
    </w:p>
    <w:p w:rsidR="00516D17" w:rsidRPr="002D6458" w:rsidRDefault="00516D17" w:rsidP="000C5812">
      <w:pPr>
        <w:rPr>
          <w:sz w:val="26"/>
        </w:rPr>
      </w:pPr>
    </w:p>
    <w:p w:rsidR="00516D17" w:rsidRPr="00C40A78" w:rsidRDefault="00516D17" w:rsidP="000C5812">
      <w:pPr>
        <w:ind w:left="4950"/>
        <w:jc w:val="center"/>
        <w:rPr>
          <w:sz w:val="26"/>
        </w:rPr>
      </w:pPr>
      <w:r>
        <w:rPr>
          <w:sz w:val="26"/>
        </w:rPr>
        <w:t>Przewodniczący</w:t>
      </w:r>
      <w:r>
        <w:rPr>
          <w:sz w:val="26"/>
        </w:rPr>
        <w:br/>
        <w:t>Gminnej Komisji Wyborczej w Budrach</w:t>
      </w:r>
      <w:r>
        <w:rPr>
          <w:sz w:val="26"/>
        </w:rPr>
        <w:br/>
      </w:r>
      <w:r>
        <w:rPr>
          <w:sz w:val="26"/>
        </w:rPr>
        <w:br/>
        <w:t>Dariusz Jacek Szukiel</w:t>
      </w:r>
    </w:p>
    <w:p w:rsidR="00516D17" w:rsidRPr="00F04B9B" w:rsidRDefault="00516D17" w:rsidP="000C5812">
      <w:pPr>
        <w:tabs>
          <w:tab w:val="left" w:pos="1440"/>
        </w:tabs>
      </w:pPr>
      <w:r>
        <w:rPr>
          <w:sz w:val="20"/>
          <w:szCs w:val="20"/>
        </w:rPr>
        <w:tab/>
        <w:t>(pieczęć Komisji)</w:t>
      </w:r>
    </w:p>
    <w:p w:rsidR="00516D17" w:rsidRPr="00881F3D" w:rsidRDefault="00516D17" w:rsidP="00133278">
      <w:pPr>
        <w:rPr>
          <w:rFonts w:ascii="Times New Roman" w:hAnsi="Times New Roman"/>
          <w:sz w:val="24"/>
          <w:szCs w:val="24"/>
        </w:rPr>
      </w:pPr>
    </w:p>
    <w:p w:rsidR="00516D17" w:rsidRDefault="00516D17">
      <w:pPr>
        <w:rPr>
          <w:rFonts w:ascii="Times New Roman" w:hAnsi="Times New Roman"/>
          <w:sz w:val="28"/>
          <w:szCs w:val="28"/>
        </w:rPr>
      </w:pPr>
    </w:p>
    <w:p w:rsidR="00516D17" w:rsidRDefault="00516D17">
      <w:pPr>
        <w:rPr>
          <w:rFonts w:ascii="Times New Roman" w:hAnsi="Times New Roman"/>
          <w:sz w:val="28"/>
          <w:szCs w:val="28"/>
        </w:rPr>
      </w:pPr>
    </w:p>
    <w:p w:rsidR="00516D17" w:rsidRDefault="00516D17">
      <w:pPr>
        <w:rPr>
          <w:rFonts w:ascii="Times New Roman" w:hAnsi="Times New Roman"/>
          <w:sz w:val="28"/>
          <w:szCs w:val="28"/>
        </w:rPr>
      </w:pPr>
    </w:p>
    <w:p w:rsidR="00516D17" w:rsidRDefault="00516D17" w:rsidP="00881F3D">
      <w:pPr>
        <w:spacing w:after="120" w:line="360" w:lineRule="auto"/>
        <w:ind w:left="6372" w:firstLine="708"/>
        <w:rPr>
          <w:rFonts w:ascii="Times New Roman" w:hAnsi="Times New Roman"/>
          <w:b/>
          <w:sz w:val="20"/>
          <w:szCs w:val="20"/>
          <w:lang w:eastAsia="pl-PL"/>
        </w:rPr>
      </w:pPr>
    </w:p>
    <w:p w:rsidR="00516D17" w:rsidRDefault="00516D17" w:rsidP="00881F3D">
      <w:pPr>
        <w:spacing w:after="120" w:line="360" w:lineRule="auto"/>
        <w:ind w:left="6372" w:firstLine="708"/>
        <w:rPr>
          <w:rFonts w:ascii="Times New Roman" w:hAnsi="Times New Roman"/>
          <w:b/>
          <w:sz w:val="20"/>
          <w:szCs w:val="20"/>
          <w:lang w:eastAsia="pl-PL"/>
        </w:rPr>
      </w:pPr>
      <w:r w:rsidRPr="00881F3D">
        <w:rPr>
          <w:rFonts w:ascii="Times New Roman" w:hAnsi="Times New Roman"/>
          <w:b/>
          <w:sz w:val="20"/>
          <w:szCs w:val="20"/>
          <w:lang w:eastAsia="pl-PL"/>
        </w:rPr>
        <w:t>Załącznik nr 1</w:t>
      </w:r>
    </w:p>
    <w:p w:rsidR="00516D17" w:rsidRPr="00EB4CC8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Zadania pełnomocnika do spraw informatyki g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minnej </w:t>
      </w:r>
      <w:r w:rsidRPr="00D46A5D">
        <w:rPr>
          <w:rFonts w:ascii="Times New Roman" w:hAnsi="Times New Roman"/>
          <w:sz w:val="24"/>
          <w:szCs w:val="24"/>
          <w:lang w:eastAsia="pl-PL"/>
        </w:rPr>
        <w:t xml:space="preserve">komisji wyborczej 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1)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udział w szkoleniu organizowanym przez zespół informatyczny delegatury KBW;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2)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wykonanie zadań przewidzianych w harmonogramie testu ogólnokrajowego;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3)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przygotowanie instalacji sprzętu i oprogramowania oraz łącza do sieci publicznej;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4)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zabezpieczenie systemu informatycznego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przed nieuprawnionym dostępem;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5)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znajomość instrukcji obsługi systemu informatycznego;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6)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wsparcie wprowadzania i aktualizacji w systemie informatycznym przez właściwe komórki organizacyjne urzędu gminy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danych dotyczących podziału gminy na okręgi wyborcze (opis granic, liczba mandatów, krosy);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7)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wsparcie wprowadzania i aktualizacji w systemie informatycznym przez właściwe komórki organizacyjne urzędu gminy danych dotyczących obwodów głosowania i ich granic, liczby uprawnionych do głosowania na obszarze gminy oraz danych o liczbie udzielonych pełnomocnictw i liczbie wysłanych pakietów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 xml:space="preserve">wyborczych; 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8)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rejestracja w systemie informatycznym list i kandydatów na radnych;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9)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 xml:space="preserve">rejestracja w systemie informatycznym kandydatów na wójta 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10)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sporządzanie projektów dokumentów rejestracyjnych, obwieszczeń oraz kart do głosowania;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11)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wprowadzenie do systemu informatycznego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numerów list kandydatów nadanych przez gmin</w:t>
      </w:r>
      <w:r w:rsidRPr="00EB4CC8">
        <w:rPr>
          <w:rFonts w:ascii="Times New Roman" w:hAnsi="Times New Roman"/>
          <w:sz w:val="24"/>
          <w:szCs w:val="24"/>
          <w:lang w:eastAsia="pl-PL"/>
        </w:rPr>
        <w:t>ne</w:t>
      </w:r>
      <w:r w:rsidRPr="00D46A5D">
        <w:rPr>
          <w:rFonts w:ascii="Times New Roman" w:hAnsi="Times New Roman"/>
          <w:sz w:val="24"/>
          <w:szCs w:val="24"/>
          <w:lang w:eastAsia="pl-PL"/>
        </w:rPr>
        <w:t xml:space="preserve"> komisje wyborcze;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12)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 xml:space="preserve">wprowadzanie do systemu informatycznego 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danych członków (kandydatów na członków) obwodowych komisji wyborczych i aktualizacją składów;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13)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nadzór nad operatorami informatycznej obsługi obwodowych komisji wyborczych – prowadzenie ewidencji, dystrybucja loginów i haseł oraz szkolenie;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14)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 xml:space="preserve">dystrybucja oprogramowania i plików definicyjnych z danymi wyborczymi dla obwodów offline; 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15)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 xml:space="preserve">zgłaszanie uwag dotyczących działania systemu informatycznego 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oraz meldunków o gotowości do wyborów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zespołowi informatycznemu delegatury KBW;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16)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ustalenie, najpóźniej w przeddzień głosowania, z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D46A5D">
        <w:rPr>
          <w:rFonts w:ascii="Times New Roman" w:hAnsi="Times New Roman"/>
          <w:sz w:val="24"/>
          <w:szCs w:val="24"/>
          <w:lang w:eastAsia="pl-PL"/>
        </w:rPr>
        <w:t xml:space="preserve">przewodniczącym </w:t>
      </w:r>
      <w:r w:rsidRPr="00EB4CC8">
        <w:rPr>
          <w:rFonts w:ascii="Times New Roman" w:hAnsi="Times New Roman"/>
          <w:sz w:val="24"/>
          <w:szCs w:val="24"/>
          <w:lang w:eastAsia="pl-PL"/>
        </w:rPr>
        <w:t>gminnej</w:t>
      </w:r>
      <w:r w:rsidRPr="00D46A5D">
        <w:rPr>
          <w:rFonts w:ascii="Times New Roman" w:hAnsi="Times New Roman"/>
          <w:sz w:val="24"/>
          <w:szCs w:val="24"/>
          <w:lang w:eastAsia="pl-PL"/>
        </w:rPr>
        <w:t xml:space="preserve"> komisji wyborczej harmonogramu pracy w dniu głosowania;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17)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 xml:space="preserve">przygotowanie szablonów formularzy protokołów głosowania w 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obwodzie (wykorzystywanych jako projekty protokołów głosowania bądź jako protokoły w sytuacji problemów z systemem informatycznym);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18)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przekazanie operatorom informatycznej obsługi obwodowych komisji wyborczych nośników informatycznych, na których powinny zostać zapisane pliki z protokołami głosowania w obwodzie;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19)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nadzór nad wprowadzaniem do systemu informatycznego danych o liczbie osób ujętych w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spisie wyborców oraz o liczbie wydanych kart do głosowania (frekwencji), danych z protokołów przekazania dokumentów między komisjami obwodowymi oraz danych z protokołów głosowania w obwodzie;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20)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 xml:space="preserve">potwierdzenie wprowadzonych do systemu informatycznego 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danych o wynikach głosowania w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obwodach w wyborach do rady gminy z danymi z protokołów głosowania w obwodach przekazanych przez przewodniczących obwodowych komisji wyborczych ds. ustalenia wyników głosowania (w przypadku miast na prawach powiatu –również danych dotyczących wyborów do sejmiku województwa);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21)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 xml:space="preserve">potwierdzenie wprowadzonych do systemu informatycznego 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danych o wynikach głosowania w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 xml:space="preserve">obwodach w wyborach bezpośrednich wójtów, burmistrzów i prezydentów miast z 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 xml:space="preserve">danymi z protokołów głosowania w obwodach przekazanych przez przewodniczących obwodowych komisji wyborczych ds. ustalenia wyników głosowania 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22)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w sytuacji awaryjnej - zapewnienie możliwości wprowadzania danych do systemu informatycznego za obwody, które z różnych przyczyn nie mogły tego dokonać;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23)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sygnalizowanie przewodniczącemu właściwej komisji wyborczej istotnych ostrzeżeń oraz niezgodności liczby uprawnionych w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protokołach głosowania w obwodzie;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24)przygotowanie, wydrukowanie i przekazanie niezbędnej liczby egzemplarzy projektów zestawień wyników głosowania w okręgach wyborczych oraz projektu protokołu z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wyborów do rady;</w:t>
      </w:r>
    </w:p>
    <w:p w:rsidR="00516D17" w:rsidRPr="00EB4CC8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 xml:space="preserve">25)przygotowanie, wydrukowanie i przekazanie niezbędnej liczby egzemplarzy projektu protokołu wyników głosowania i wyników wyborów wójta 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26)w przypadku miejskiej komisji wyborczej w mieście na prawach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powiatu – sporządzenie projektu protokołu wyników głosowania na obszarze miasta (okręgu wyborczego) w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wyborach do sejmiku województwa;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27)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ustaleni</w:t>
      </w:r>
      <w:r w:rsidRPr="00EB4CC8">
        <w:rPr>
          <w:rFonts w:ascii="Times New Roman" w:hAnsi="Times New Roman"/>
          <w:sz w:val="24"/>
          <w:szCs w:val="24"/>
          <w:lang w:eastAsia="pl-PL"/>
        </w:rPr>
        <w:t>e wyników wyborów do rady gminy</w:t>
      </w:r>
      <w:r w:rsidRPr="00D46A5D">
        <w:rPr>
          <w:rFonts w:ascii="Times New Roman" w:hAnsi="Times New Roman"/>
          <w:sz w:val="24"/>
          <w:szCs w:val="24"/>
          <w:lang w:eastAsia="pl-PL"/>
        </w:rPr>
        <w:t xml:space="preserve"> oraz wyników 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wyborów wójta </w:t>
      </w:r>
      <w:r w:rsidRPr="00D46A5D">
        <w:rPr>
          <w:rFonts w:ascii="Times New Roman" w:hAnsi="Times New Roman"/>
          <w:sz w:val="24"/>
          <w:szCs w:val="24"/>
          <w:lang w:eastAsia="pl-PL"/>
        </w:rPr>
        <w:t>w systemie informatycznym;</w:t>
      </w:r>
    </w:p>
    <w:p w:rsidR="00516D17" w:rsidRPr="00D46A5D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6A5D">
        <w:rPr>
          <w:rFonts w:ascii="Times New Roman" w:hAnsi="Times New Roman"/>
          <w:sz w:val="24"/>
          <w:szCs w:val="24"/>
          <w:lang w:eastAsia="pl-PL"/>
        </w:rPr>
        <w:t>28)</w:t>
      </w:r>
      <w:r w:rsidRPr="00EB4C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6A5D">
        <w:rPr>
          <w:rFonts w:ascii="Times New Roman" w:hAnsi="Times New Roman"/>
          <w:sz w:val="24"/>
          <w:szCs w:val="24"/>
          <w:lang w:eastAsia="pl-PL"/>
        </w:rPr>
        <w:t>w przypadku głosowania ponownego w wyborach wójta– ponowienie niezbędnych czy</w:t>
      </w:r>
      <w:r w:rsidRPr="00EB4CC8">
        <w:rPr>
          <w:rFonts w:ascii="Times New Roman" w:hAnsi="Times New Roman"/>
          <w:sz w:val="24"/>
          <w:szCs w:val="24"/>
          <w:lang w:eastAsia="pl-PL"/>
        </w:rPr>
        <w:t>nności</w:t>
      </w:r>
      <w:r w:rsidRPr="00D46A5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516D17" w:rsidRPr="00EB4CC8" w:rsidRDefault="00516D17" w:rsidP="00D46A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16D17" w:rsidRPr="00EB4CC8" w:rsidSect="00881F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3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278"/>
    <w:rsid w:val="000C5812"/>
    <w:rsid w:val="00133278"/>
    <w:rsid w:val="001D2216"/>
    <w:rsid w:val="001D4120"/>
    <w:rsid w:val="002D6458"/>
    <w:rsid w:val="00516D17"/>
    <w:rsid w:val="005A0777"/>
    <w:rsid w:val="00881F3D"/>
    <w:rsid w:val="009B5414"/>
    <w:rsid w:val="009D5C3F"/>
    <w:rsid w:val="00B7498D"/>
    <w:rsid w:val="00C40A78"/>
    <w:rsid w:val="00CC266D"/>
    <w:rsid w:val="00D46A5D"/>
    <w:rsid w:val="00E109DF"/>
    <w:rsid w:val="00EB4CC8"/>
    <w:rsid w:val="00F0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749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7498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5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7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2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2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26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2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287">
              <w:marLeft w:val="6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2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314">
              <w:marLeft w:val="5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3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352">
              <w:marLeft w:val="54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409">
              <w:marLeft w:val="6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421">
              <w:marLeft w:val="59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424">
              <w:marLeft w:val="6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9250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7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1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2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39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8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9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39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774</Words>
  <Characters>4644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Tadek</cp:lastModifiedBy>
  <cp:revision>3</cp:revision>
  <cp:lastPrinted>2018-09-12T13:09:00Z</cp:lastPrinted>
  <dcterms:created xsi:type="dcterms:W3CDTF">2018-09-12T08:22:00Z</dcterms:created>
  <dcterms:modified xsi:type="dcterms:W3CDTF">2018-09-12T13:15:00Z</dcterms:modified>
</cp:coreProperties>
</file>