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B134" w14:textId="77777777" w:rsidR="00BA17EB" w:rsidRDefault="00BA17EB" w:rsidP="008465ED">
      <w:pPr>
        <w:pStyle w:val="FirstParagraph"/>
        <w:tabs>
          <w:tab w:val="left" w:pos="11340"/>
        </w:tabs>
        <w:spacing w:before="0" w:after="0"/>
        <w:ind w:left="11340"/>
        <w:contextualSpacing/>
        <w:rPr>
          <w:rFonts w:ascii="Times New Roman" w:hAnsi="Times New Roman" w:cs="Times New Roman"/>
          <w:sz w:val="20"/>
          <w:szCs w:val="20"/>
          <w:lang w:val="pl-PL"/>
        </w:rPr>
      </w:pPr>
      <w:r w:rsidRPr="00BA17EB">
        <w:rPr>
          <w:rFonts w:ascii="Times New Roman" w:hAnsi="Times New Roman" w:cs="Times New Roman"/>
          <w:sz w:val="20"/>
          <w:szCs w:val="20"/>
          <w:lang w:val="pl-PL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  <w:lang w:val="pl-PL"/>
        </w:rPr>
        <w:t>Nr 1</w:t>
      </w:r>
    </w:p>
    <w:p w14:paraId="424F2FDB" w14:textId="255F49AE" w:rsidR="00BA17EB" w:rsidRPr="00BA17EB" w:rsidRDefault="00BA17EB" w:rsidP="008465ED">
      <w:pPr>
        <w:pStyle w:val="FirstParagraph"/>
        <w:tabs>
          <w:tab w:val="left" w:pos="10915"/>
        </w:tabs>
        <w:spacing w:before="0" w:after="0"/>
        <w:ind w:left="11340"/>
        <w:contextualSpacing/>
        <w:rPr>
          <w:rFonts w:ascii="Times New Roman" w:hAnsi="Times New Roman" w:cs="Times New Roman"/>
          <w:sz w:val="20"/>
          <w:szCs w:val="20"/>
          <w:lang w:val="pl-PL"/>
        </w:rPr>
      </w:pPr>
      <w:r w:rsidRPr="00BA17EB">
        <w:rPr>
          <w:rFonts w:ascii="Times New Roman" w:hAnsi="Times New Roman" w:cs="Times New Roman"/>
          <w:sz w:val="20"/>
          <w:szCs w:val="20"/>
          <w:lang w:val="pl-PL"/>
        </w:rPr>
        <w:t xml:space="preserve">do Zarządzenia Nr </w:t>
      </w:r>
      <w:r w:rsidR="00B3430A">
        <w:rPr>
          <w:rFonts w:ascii="Times New Roman" w:hAnsi="Times New Roman" w:cs="Times New Roman"/>
          <w:sz w:val="20"/>
          <w:szCs w:val="20"/>
          <w:lang w:val="pl-PL"/>
        </w:rPr>
        <w:t>2</w:t>
      </w:r>
      <w:r w:rsidRPr="00BA17EB">
        <w:rPr>
          <w:rFonts w:ascii="Times New Roman" w:hAnsi="Times New Roman" w:cs="Times New Roman"/>
          <w:sz w:val="20"/>
          <w:szCs w:val="20"/>
          <w:lang w:val="pl-PL"/>
        </w:rPr>
        <w:t>/</w:t>
      </w:r>
      <w:r w:rsidR="00B3430A">
        <w:rPr>
          <w:rFonts w:ascii="Times New Roman" w:hAnsi="Times New Roman" w:cs="Times New Roman"/>
          <w:sz w:val="20"/>
          <w:szCs w:val="20"/>
          <w:lang w:val="pl-PL"/>
        </w:rPr>
        <w:t>2026</w:t>
      </w:r>
    </w:p>
    <w:p w14:paraId="72EBC883" w14:textId="77777777" w:rsidR="00BA17EB" w:rsidRPr="00BA17EB" w:rsidRDefault="00BA17EB" w:rsidP="008465ED">
      <w:pPr>
        <w:pStyle w:val="FirstParagraph"/>
        <w:tabs>
          <w:tab w:val="left" w:pos="10915"/>
        </w:tabs>
        <w:spacing w:before="0" w:after="0"/>
        <w:ind w:left="11340"/>
        <w:contextualSpacing/>
        <w:rPr>
          <w:rFonts w:ascii="Times New Roman" w:hAnsi="Times New Roman" w:cs="Times New Roman"/>
          <w:sz w:val="20"/>
          <w:szCs w:val="20"/>
          <w:lang w:val="pl-PL"/>
        </w:rPr>
      </w:pPr>
      <w:r w:rsidRPr="00BA17EB">
        <w:rPr>
          <w:rFonts w:ascii="Times New Roman" w:hAnsi="Times New Roman" w:cs="Times New Roman"/>
          <w:sz w:val="20"/>
          <w:szCs w:val="20"/>
          <w:lang w:val="pl-PL"/>
        </w:rPr>
        <w:t xml:space="preserve">Wójta Gminy Budry </w:t>
      </w:r>
    </w:p>
    <w:p w14:paraId="34DACED6" w14:textId="4A4971A3" w:rsidR="00BA17EB" w:rsidRPr="00BA17EB" w:rsidRDefault="00BA17EB" w:rsidP="008465ED">
      <w:pPr>
        <w:pStyle w:val="FirstParagraph"/>
        <w:tabs>
          <w:tab w:val="left" w:pos="10915"/>
        </w:tabs>
        <w:spacing w:before="0" w:after="0"/>
        <w:ind w:left="11340"/>
        <w:contextualSpacing/>
        <w:rPr>
          <w:rFonts w:ascii="Times New Roman" w:hAnsi="Times New Roman" w:cs="Times New Roman"/>
          <w:sz w:val="20"/>
          <w:szCs w:val="20"/>
          <w:lang w:val="pl-PL"/>
        </w:rPr>
      </w:pPr>
      <w:r w:rsidRPr="00BA17EB">
        <w:rPr>
          <w:rFonts w:ascii="Times New Roman" w:hAnsi="Times New Roman" w:cs="Times New Roman"/>
          <w:sz w:val="20"/>
          <w:szCs w:val="20"/>
          <w:lang w:val="pl-PL"/>
        </w:rPr>
        <w:t>z dnia</w:t>
      </w:r>
      <w:r w:rsidR="00B3430A">
        <w:rPr>
          <w:rFonts w:ascii="Times New Roman" w:hAnsi="Times New Roman" w:cs="Times New Roman"/>
          <w:sz w:val="20"/>
          <w:szCs w:val="20"/>
          <w:lang w:val="pl-PL"/>
        </w:rPr>
        <w:t xml:space="preserve"> 13 stycznia </w:t>
      </w:r>
      <w:r w:rsidRPr="00BA17EB">
        <w:rPr>
          <w:rFonts w:ascii="Times New Roman" w:hAnsi="Times New Roman" w:cs="Times New Roman"/>
          <w:sz w:val="20"/>
          <w:szCs w:val="20"/>
          <w:lang w:val="pl-PL"/>
        </w:rPr>
        <w:t>202</w:t>
      </w:r>
      <w:r>
        <w:rPr>
          <w:rFonts w:ascii="Times New Roman" w:hAnsi="Times New Roman" w:cs="Times New Roman"/>
          <w:sz w:val="20"/>
          <w:szCs w:val="20"/>
          <w:lang w:val="pl-PL"/>
        </w:rPr>
        <w:t>6</w:t>
      </w:r>
      <w:r w:rsidRPr="00BA17EB">
        <w:rPr>
          <w:rFonts w:ascii="Times New Roman" w:hAnsi="Times New Roman" w:cs="Times New Roman"/>
          <w:sz w:val="20"/>
          <w:szCs w:val="20"/>
          <w:lang w:val="pl-PL"/>
        </w:rPr>
        <w:t xml:space="preserve"> r.</w:t>
      </w:r>
    </w:p>
    <w:p w14:paraId="1D0D982A" w14:textId="4FBA3046" w:rsidR="009B6505" w:rsidRPr="00BA17EB" w:rsidRDefault="009228CF" w:rsidP="00BA17EB">
      <w:pPr>
        <w:pStyle w:val="FirstParagraph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BA17EB">
        <w:rPr>
          <w:rFonts w:ascii="Times New Roman" w:hAnsi="Times New Roman" w:cs="Times New Roman"/>
          <w:sz w:val="22"/>
          <w:szCs w:val="22"/>
          <w:lang w:val="pl-PL"/>
        </w:rPr>
        <w:t>WYKAZ NIERUCHOMOŚCI PRZEZNACZONYCH DO ZBYCIA</w:t>
      </w:r>
    </w:p>
    <w:p w14:paraId="2D934B91" w14:textId="7CB1C633" w:rsidR="009B6505" w:rsidRPr="00BA17EB" w:rsidRDefault="009228CF">
      <w:pPr>
        <w:pStyle w:val="Tekstpodstawowy"/>
        <w:rPr>
          <w:rFonts w:ascii="Times New Roman" w:hAnsi="Times New Roman" w:cs="Times New Roman"/>
          <w:sz w:val="22"/>
          <w:szCs w:val="22"/>
          <w:lang w:val="pl-PL"/>
        </w:rPr>
      </w:pPr>
      <w:r w:rsidRPr="00BA17EB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Wywieszenie na okres 21 dni: od dnia </w:t>
      </w:r>
      <w:r w:rsidR="00B3430A">
        <w:rPr>
          <w:rFonts w:ascii="Times New Roman" w:hAnsi="Times New Roman" w:cs="Times New Roman"/>
          <w:b/>
          <w:bCs/>
          <w:sz w:val="22"/>
          <w:szCs w:val="22"/>
          <w:lang w:val="pl-PL"/>
        </w:rPr>
        <w:t>13</w:t>
      </w:r>
      <w:r w:rsidR="008465ED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stycznia </w:t>
      </w:r>
      <w:r w:rsidR="00B3430A">
        <w:rPr>
          <w:rFonts w:ascii="Times New Roman" w:hAnsi="Times New Roman" w:cs="Times New Roman"/>
          <w:b/>
          <w:bCs/>
          <w:sz w:val="22"/>
          <w:szCs w:val="22"/>
          <w:lang w:val="pl-PL"/>
        </w:rPr>
        <w:t>2026 r.</w:t>
      </w:r>
      <w:r w:rsidRPr="00BA17EB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do dnia </w:t>
      </w:r>
      <w:r w:rsidR="00B3430A">
        <w:rPr>
          <w:rFonts w:ascii="Times New Roman" w:hAnsi="Times New Roman" w:cs="Times New Roman"/>
          <w:b/>
          <w:bCs/>
          <w:sz w:val="22"/>
          <w:szCs w:val="22"/>
          <w:lang w:val="pl-PL"/>
        </w:rPr>
        <w:t>3 lutego 2026 r.</w:t>
      </w:r>
    </w:p>
    <w:p w14:paraId="06C6B805" w14:textId="0D3E4109" w:rsidR="009B6505" w:rsidRPr="00BA17EB" w:rsidRDefault="009228CF" w:rsidP="003E2A69"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BA17EB">
        <w:rPr>
          <w:rFonts w:ascii="Times New Roman" w:hAnsi="Times New Roman" w:cs="Times New Roman"/>
          <w:sz w:val="22"/>
          <w:szCs w:val="22"/>
          <w:lang w:val="pl-PL"/>
        </w:rPr>
        <w:t xml:space="preserve">Zgodnie z art. 35 ustawy z dnia 21 sierpnia 1997 r. o gospodarce nieruchomościami (t.j. Dz. U. z 2024 r. poz. 1145 z późn. zm.), Wójt Gminy </w:t>
      </w:r>
      <w:r w:rsidR="000703C0" w:rsidRPr="00BA17EB">
        <w:rPr>
          <w:rFonts w:ascii="Times New Roman" w:hAnsi="Times New Roman" w:cs="Times New Roman"/>
          <w:sz w:val="22"/>
          <w:szCs w:val="22"/>
          <w:lang w:val="pl-PL"/>
        </w:rPr>
        <w:t>Budry</w:t>
      </w:r>
      <w:r w:rsidRPr="00BA17EB">
        <w:rPr>
          <w:rFonts w:ascii="Times New Roman" w:hAnsi="Times New Roman" w:cs="Times New Roman"/>
          <w:sz w:val="22"/>
          <w:szCs w:val="22"/>
          <w:lang w:val="pl-PL"/>
        </w:rPr>
        <w:t xml:space="preserve"> podaje do publicznej wiadomości wykaz nieruchomości przeznaczonych do zbycia, stanowiących własność Gminy </w:t>
      </w:r>
      <w:r w:rsidR="000703C0" w:rsidRPr="00BA17EB">
        <w:rPr>
          <w:rFonts w:ascii="Times New Roman" w:hAnsi="Times New Roman" w:cs="Times New Roman"/>
          <w:sz w:val="22"/>
          <w:szCs w:val="22"/>
          <w:lang w:val="pl-PL"/>
        </w:rPr>
        <w:t>Budry</w:t>
      </w:r>
      <w:r w:rsidR="00887D29" w:rsidRPr="00BA17EB">
        <w:rPr>
          <w:rFonts w:ascii="Times New Roman" w:hAnsi="Times New Roman" w:cs="Times New Roman"/>
          <w:sz w:val="22"/>
          <w:szCs w:val="22"/>
          <w:lang w:val="pl-PL"/>
        </w:rPr>
        <w:t>.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559"/>
        <w:gridCol w:w="850"/>
        <w:gridCol w:w="1418"/>
        <w:gridCol w:w="1984"/>
        <w:gridCol w:w="3119"/>
        <w:gridCol w:w="1559"/>
        <w:gridCol w:w="1276"/>
        <w:gridCol w:w="1489"/>
      </w:tblGrid>
      <w:tr w:rsidR="00352599" w:rsidRPr="00BA17EB" w14:paraId="15479A6E" w14:textId="77777777" w:rsidTr="00D93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4" w:type="dxa"/>
          </w:tcPr>
          <w:p w14:paraId="3EA345A4" w14:textId="77777777" w:rsidR="009B6505" w:rsidRPr="00BA17EB" w:rsidRDefault="009228CF" w:rsidP="0007100A">
            <w:pPr>
              <w:pStyle w:val="Compact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559" w:type="dxa"/>
          </w:tcPr>
          <w:p w14:paraId="18B382C4" w14:textId="2F0F5429" w:rsidR="009B6505" w:rsidRPr="00BA17EB" w:rsidRDefault="009228CF" w:rsidP="0007100A">
            <w:pPr>
              <w:pStyle w:val="Compact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Położenie </w:t>
            </w:r>
            <w:r w:rsidR="00734F6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nieruchomości</w:t>
            </w:r>
          </w:p>
        </w:tc>
        <w:tc>
          <w:tcPr>
            <w:tcW w:w="850" w:type="dxa"/>
          </w:tcPr>
          <w:p w14:paraId="39AC590B" w14:textId="77777777" w:rsidR="009B6505" w:rsidRPr="00BA17EB" w:rsidRDefault="009228CF" w:rsidP="0007100A">
            <w:pPr>
              <w:pStyle w:val="Compact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Nr działki</w:t>
            </w:r>
          </w:p>
        </w:tc>
        <w:tc>
          <w:tcPr>
            <w:tcW w:w="1418" w:type="dxa"/>
          </w:tcPr>
          <w:p w14:paraId="23E0CB8C" w14:textId="77777777" w:rsidR="009B6505" w:rsidRPr="00BA17EB" w:rsidRDefault="009228CF" w:rsidP="0007100A">
            <w:pPr>
              <w:pStyle w:val="Compact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Powierzchnia</w:t>
            </w:r>
          </w:p>
        </w:tc>
        <w:tc>
          <w:tcPr>
            <w:tcW w:w="1984" w:type="dxa"/>
          </w:tcPr>
          <w:p w14:paraId="01ED7774" w14:textId="6E828728" w:rsidR="009B6505" w:rsidRPr="00BA17EB" w:rsidRDefault="001C6C89" w:rsidP="0007100A">
            <w:pPr>
              <w:pStyle w:val="Compact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</w:t>
            </w:r>
          </w:p>
        </w:tc>
        <w:tc>
          <w:tcPr>
            <w:tcW w:w="3119" w:type="dxa"/>
          </w:tcPr>
          <w:p w14:paraId="0E0C5C75" w14:textId="77777777" w:rsidR="009B6505" w:rsidRPr="00BA17EB" w:rsidRDefault="009228CF" w:rsidP="0007100A">
            <w:pPr>
              <w:pStyle w:val="Compact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 nieruchomości</w:t>
            </w:r>
          </w:p>
        </w:tc>
        <w:tc>
          <w:tcPr>
            <w:tcW w:w="1559" w:type="dxa"/>
          </w:tcPr>
          <w:p w14:paraId="0B43BAA5" w14:textId="77777777" w:rsidR="009B6505" w:rsidRPr="00BA17EB" w:rsidRDefault="009228CF" w:rsidP="0007100A">
            <w:pPr>
              <w:pStyle w:val="Compact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zbycia</w:t>
            </w:r>
          </w:p>
        </w:tc>
        <w:tc>
          <w:tcPr>
            <w:tcW w:w="1276" w:type="dxa"/>
          </w:tcPr>
          <w:p w14:paraId="405BF0A8" w14:textId="77777777" w:rsidR="009B6505" w:rsidRPr="00BA17EB" w:rsidRDefault="009228CF" w:rsidP="0007100A">
            <w:pPr>
              <w:pStyle w:val="Compact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Cena / wartość</w:t>
            </w:r>
          </w:p>
        </w:tc>
        <w:tc>
          <w:tcPr>
            <w:tcW w:w="1489" w:type="dxa"/>
          </w:tcPr>
          <w:p w14:paraId="222C3706" w14:textId="77777777" w:rsidR="009B6505" w:rsidRPr="00BA17EB" w:rsidRDefault="009228CF" w:rsidP="0007100A">
            <w:pPr>
              <w:pStyle w:val="Compact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Obciążenia</w:t>
            </w:r>
          </w:p>
        </w:tc>
      </w:tr>
      <w:tr w:rsidR="00352599" w:rsidRPr="00BA17EB" w14:paraId="4F5902A2" w14:textId="77777777" w:rsidTr="00D9326F">
        <w:tc>
          <w:tcPr>
            <w:tcW w:w="534" w:type="dxa"/>
          </w:tcPr>
          <w:p w14:paraId="76FC18BE" w14:textId="363FB91C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  <w:r w:rsidR="005F73F4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</w:tcPr>
          <w:p w14:paraId="404E265D" w14:textId="343CEAAB" w:rsidR="009B6505" w:rsidRPr="00BA17EB" w:rsidRDefault="00D9326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Miejscowość Koźlak, </w:t>
            </w:r>
            <w:r w:rsidR="00FF0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A860C0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bręb </w:t>
            </w: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geodezyjny </w:t>
            </w:r>
            <w:r w:rsidR="00A860C0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0011</w:t>
            </w: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  <w:r w:rsidR="00A860C0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Piłaki Małe</w:t>
            </w:r>
          </w:p>
        </w:tc>
        <w:tc>
          <w:tcPr>
            <w:tcW w:w="850" w:type="dxa"/>
          </w:tcPr>
          <w:p w14:paraId="112282A6" w14:textId="74007A52" w:rsidR="009B6505" w:rsidRPr="00BA17EB" w:rsidRDefault="00D9326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11/58</w:t>
            </w:r>
          </w:p>
        </w:tc>
        <w:tc>
          <w:tcPr>
            <w:tcW w:w="1418" w:type="dxa"/>
          </w:tcPr>
          <w:p w14:paraId="73FACB01" w14:textId="77777777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0,0328 ha</w:t>
            </w:r>
          </w:p>
        </w:tc>
        <w:tc>
          <w:tcPr>
            <w:tcW w:w="1984" w:type="dxa"/>
          </w:tcPr>
          <w:p w14:paraId="774AE81C" w14:textId="71A4A942" w:rsidR="009B6505" w:rsidRPr="00BA17EB" w:rsidRDefault="00D9326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Przedmiotowa działka</w:t>
            </w:r>
            <w:r w:rsidR="00864245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nie jest objęta obowiązującym planem zagospodarowania przestrzennego.</w:t>
            </w:r>
          </w:p>
        </w:tc>
        <w:tc>
          <w:tcPr>
            <w:tcW w:w="3119" w:type="dxa"/>
          </w:tcPr>
          <w:p w14:paraId="0FB77907" w14:textId="5C714927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Nieruchomość gruntowa, niezabudowana</w:t>
            </w:r>
            <w:r w:rsidR="0098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prostokątna, teren płaski, porośnięty trawą, bezpośredni dostęp do drogi gminnej. Klasyfikacja: N – nieużytki.</w:t>
            </w:r>
          </w:p>
        </w:tc>
        <w:tc>
          <w:tcPr>
            <w:tcW w:w="1559" w:type="dxa"/>
          </w:tcPr>
          <w:p w14:paraId="0CAAC8F4" w14:textId="77777777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sprzedaż – przetarg ustny nieograniczony</w:t>
            </w:r>
          </w:p>
        </w:tc>
        <w:tc>
          <w:tcPr>
            <w:tcW w:w="1276" w:type="dxa"/>
          </w:tcPr>
          <w:p w14:paraId="0EEBF017" w14:textId="77777777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3 785,00 zł</w:t>
            </w:r>
          </w:p>
        </w:tc>
        <w:tc>
          <w:tcPr>
            <w:tcW w:w="1489" w:type="dxa"/>
          </w:tcPr>
          <w:p w14:paraId="0C6665B8" w14:textId="06917407" w:rsidR="009B6505" w:rsidRPr="00BA17EB" w:rsidRDefault="0007100A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</w:t>
            </w:r>
            <w:r w:rsidR="009228CF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rak obciążeń</w:t>
            </w:r>
          </w:p>
        </w:tc>
      </w:tr>
      <w:tr w:rsidR="00352599" w:rsidRPr="00BA17EB" w14:paraId="6BF1D18D" w14:textId="77777777" w:rsidTr="00D9326F">
        <w:tc>
          <w:tcPr>
            <w:tcW w:w="534" w:type="dxa"/>
          </w:tcPr>
          <w:p w14:paraId="24C6E2EF" w14:textId="45AD4821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  <w:r w:rsidR="005F73F4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</w:tcPr>
          <w:p w14:paraId="7CFCBBBE" w14:textId="19EF611A" w:rsidR="009B6505" w:rsidRPr="00BA17EB" w:rsidRDefault="00D9326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Miejscowość Sobiechy, obręb 0016-Sobiechy</w:t>
            </w:r>
          </w:p>
        </w:tc>
        <w:tc>
          <w:tcPr>
            <w:tcW w:w="850" w:type="dxa"/>
          </w:tcPr>
          <w:p w14:paraId="06BB6ED3" w14:textId="4BAB0B4D" w:rsidR="009B6505" w:rsidRPr="00BA17EB" w:rsidRDefault="00D9326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72/2</w:t>
            </w:r>
          </w:p>
        </w:tc>
        <w:tc>
          <w:tcPr>
            <w:tcW w:w="1418" w:type="dxa"/>
          </w:tcPr>
          <w:p w14:paraId="5F973F6F" w14:textId="77777777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0,1233 ha</w:t>
            </w:r>
          </w:p>
        </w:tc>
        <w:tc>
          <w:tcPr>
            <w:tcW w:w="1984" w:type="dxa"/>
          </w:tcPr>
          <w:p w14:paraId="48697AA9" w14:textId="7659F88A" w:rsidR="009B6505" w:rsidRPr="00BA17EB" w:rsidRDefault="005F73F4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Działka nie jest objęta obowiązującym planem zagospodarowania przestrzennego.</w:t>
            </w:r>
          </w:p>
        </w:tc>
        <w:tc>
          <w:tcPr>
            <w:tcW w:w="3119" w:type="dxa"/>
          </w:tcPr>
          <w:p w14:paraId="11939078" w14:textId="3166F317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Nieruchomość zabudowana trzema budynkami gospodarczymi i garażem: Budynek 1 – murowany, pow. 132m², dach drewniany, stan średni; Budynek 2 – murowany, pow. 23m²; Budynek 3 – drewniany, pow. 38m². Działka prostokątna, teren równy. Dojazd pośredni przez działkę sąsiednią nr 72/3. Opis ewidencyjny: grunty rolne zabudowane, Br-RIVa.</w:t>
            </w:r>
          </w:p>
        </w:tc>
        <w:tc>
          <w:tcPr>
            <w:tcW w:w="1559" w:type="dxa"/>
          </w:tcPr>
          <w:p w14:paraId="651A14B9" w14:textId="77777777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sprzedaż – przetarg ustny nieograniczony</w:t>
            </w:r>
          </w:p>
        </w:tc>
        <w:tc>
          <w:tcPr>
            <w:tcW w:w="1276" w:type="dxa"/>
          </w:tcPr>
          <w:p w14:paraId="3499E1D6" w14:textId="77777777" w:rsidR="009B6505" w:rsidRPr="00BA17EB" w:rsidRDefault="009228CF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72 256,00 zł</w:t>
            </w:r>
          </w:p>
        </w:tc>
        <w:tc>
          <w:tcPr>
            <w:tcW w:w="1489" w:type="dxa"/>
          </w:tcPr>
          <w:p w14:paraId="0E79A669" w14:textId="314D891A" w:rsidR="009B6505" w:rsidRPr="00BA17EB" w:rsidRDefault="0007100A" w:rsidP="00D9326F">
            <w:pPr>
              <w:pStyle w:val="Compact"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</w:t>
            </w:r>
            <w:r w:rsidR="009228CF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rak prawnie zapewnionego dostępu do drogi publicznej (dojazd pośredni przez działkę nr 72/3)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</w:tr>
      <w:tr w:rsidR="00352599" w:rsidRPr="00BA17EB" w14:paraId="5CF0C80E" w14:textId="77777777" w:rsidTr="00D9326F">
        <w:tc>
          <w:tcPr>
            <w:tcW w:w="534" w:type="dxa"/>
          </w:tcPr>
          <w:p w14:paraId="3700EC09" w14:textId="23B4F57A" w:rsidR="009B6505" w:rsidRPr="00BA17EB" w:rsidRDefault="009228CF" w:rsidP="00D9326F">
            <w:pPr>
              <w:pStyle w:val="Compact"/>
              <w:keepNext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3</w:t>
            </w:r>
            <w:r w:rsidR="005F73F4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</w:tcPr>
          <w:p w14:paraId="396BD8A1" w14:textId="1EA1D529" w:rsidR="009B6505" w:rsidRPr="00BA17EB" w:rsidRDefault="00D9326F" w:rsidP="00D9326F">
            <w:pPr>
              <w:pStyle w:val="Compact"/>
              <w:keepNext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Miejscowość Koźlak, </w:t>
            </w:r>
            <w:r w:rsidR="00FF0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bręb geodezyjny 0011-Piłaki Małe</w:t>
            </w:r>
          </w:p>
        </w:tc>
        <w:tc>
          <w:tcPr>
            <w:tcW w:w="850" w:type="dxa"/>
          </w:tcPr>
          <w:p w14:paraId="79627DA3" w14:textId="77777777" w:rsidR="009B6505" w:rsidRPr="00BA17EB" w:rsidRDefault="009228CF" w:rsidP="00D9326F">
            <w:pPr>
              <w:pStyle w:val="Compact"/>
              <w:keepNext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11/56</w:t>
            </w:r>
          </w:p>
        </w:tc>
        <w:tc>
          <w:tcPr>
            <w:tcW w:w="1418" w:type="dxa"/>
          </w:tcPr>
          <w:p w14:paraId="527ADEA9" w14:textId="77777777" w:rsidR="009B6505" w:rsidRPr="00BA17EB" w:rsidRDefault="009228CF" w:rsidP="00D9326F">
            <w:pPr>
              <w:pStyle w:val="Compact"/>
              <w:keepNext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0,4941 ha</w:t>
            </w:r>
          </w:p>
        </w:tc>
        <w:tc>
          <w:tcPr>
            <w:tcW w:w="1984" w:type="dxa"/>
          </w:tcPr>
          <w:p w14:paraId="4EBCCA64" w14:textId="708E1A96" w:rsidR="009B6505" w:rsidRPr="00BA17EB" w:rsidRDefault="005F73F4" w:rsidP="00D9326F">
            <w:pPr>
              <w:pStyle w:val="Compact"/>
              <w:keepNext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Działka</w:t>
            </w:r>
            <w:r w:rsidR="00D9326F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nie jest objęta obowiązującym planem zagospodarowania przestrzennego. </w:t>
            </w:r>
          </w:p>
        </w:tc>
        <w:tc>
          <w:tcPr>
            <w:tcW w:w="3119" w:type="dxa"/>
          </w:tcPr>
          <w:p w14:paraId="3BAD45BB" w14:textId="01103D4E" w:rsidR="009B6505" w:rsidRPr="00BA17EB" w:rsidRDefault="009228CF" w:rsidP="00D9326F">
            <w:pPr>
              <w:pStyle w:val="Compact"/>
              <w:keepNext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Nieruchomość gruntowa, niezabudowana. Bezpośrednie sąsiedztwo z Farmą Indyków. Działka prostokątna, w całości porośnięta trawą, z bezpośrednim dostępem do drogi gminnej. Klasyfikacja: PsIII, PsIV – pastwiska trwałe. Zgodnie ze zmianą studium uwarunkowań i kierunków zagospodarowania przestrzennego gminy, nieruchomość położona jest w strefie oznaczonej symbolem: RE – tereny rolnicze predysponowane do mniej intensywnego rolnictwa.</w:t>
            </w:r>
          </w:p>
        </w:tc>
        <w:tc>
          <w:tcPr>
            <w:tcW w:w="1559" w:type="dxa"/>
          </w:tcPr>
          <w:p w14:paraId="0158E3E4" w14:textId="77777777" w:rsidR="009B6505" w:rsidRPr="00BA17EB" w:rsidRDefault="009228CF" w:rsidP="00D9326F">
            <w:pPr>
              <w:pStyle w:val="Compact"/>
              <w:keepNext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zamiana</w:t>
            </w:r>
          </w:p>
        </w:tc>
        <w:tc>
          <w:tcPr>
            <w:tcW w:w="1276" w:type="dxa"/>
          </w:tcPr>
          <w:p w14:paraId="4A2B43D8" w14:textId="77777777" w:rsidR="009B6505" w:rsidRPr="00BA17EB" w:rsidRDefault="009228CF" w:rsidP="00D9326F">
            <w:pPr>
              <w:pStyle w:val="Compact"/>
              <w:keepNext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29 992,00 zł</w:t>
            </w:r>
          </w:p>
        </w:tc>
        <w:tc>
          <w:tcPr>
            <w:tcW w:w="1489" w:type="dxa"/>
          </w:tcPr>
          <w:p w14:paraId="78D6A124" w14:textId="12868CEB" w:rsidR="009B6505" w:rsidRPr="00BA17EB" w:rsidRDefault="0007100A" w:rsidP="00D9326F">
            <w:pPr>
              <w:pStyle w:val="Compact"/>
              <w:keepNext/>
              <w:suppressAutoHyphens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</w:t>
            </w:r>
            <w:r w:rsidR="009228CF" w:rsidRPr="00BA17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rak obciążeń. Nieruchomość przeznaczona do zamiany na nieruchomość stanowiącą własność osoby fizycznej (wartość nieruchomości zamiennej zostanie ustalona odrębnym postępowaniem)</w:t>
            </w:r>
          </w:p>
        </w:tc>
      </w:tr>
    </w:tbl>
    <w:p w14:paraId="5A21EE26" w14:textId="77777777" w:rsidR="0065388F" w:rsidRPr="00BA17EB" w:rsidRDefault="009228CF" w:rsidP="00F60D4A">
      <w:pPr>
        <w:pStyle w:val="FirstParagraph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BA17EB">
        <w:rPr>
          <w:rFonts w:ascii="Times New Roman" w:hAnsi="Times New Roman" w:cs="Times New Roman"/>
          <w:b/>
          <w:bCs/>
          <w:sz w:val="22"/>
          <w:szCs w:val="22"/>
          <w:lang w:val="pl-PL"/>
        </w:rPr>
        <w:t>Informacje dodatkowe:</w:t>
      </w:r>
      <w:r w:rsidRPr="00BA17EB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1559830E" w14:textId="44CC4BB9" w:rsidR="0065388F" w:rsidRPr="00BA17EB" w:rsidRDefault="009228CF" w:rsidP="00F60D4A">
      <w:pPr>
        <w:pStyle w:val="Fir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BA17EB">
        <w:rPr>
          <w:rFonts w:ascii="Times New Roman" w:hAnsi="Times New Roman" w:cs="Times New Roman"/>
          <w:sz w:val="22"/>
          <w:szCs w:val="22"/>
          <w:lang w:val="pl-PL"/>
        </w:rPr>
        <w:t xml:space="preserve">Nieruchomości przeznaczone do sprzedaży zostaną zbyte w trybie przetargu ustnego nieograniczonego. </w:t>
      </w:r>
    </w:p>
    <w:p w14:paraId="0224B043" w14:textId="2E392F49" w:rsidR="0065388F" w:rsidRPr="00BA17EB" w:rsidRDefault="009228CF" w:rsidP="00F60D4A">
      <w:pPr>
        <w:pStyle w:val="Fir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BA17EB">
        <w:rPr>
          <w:rFonts w:ascii="Times New Roman" w:hAnsi="Times New Roman" w:cs="Times New Roman"/>
          <w:sz w:val="22"/>
          <w:szCs w:val="22"/>
          <w:lang w:val="pl-PL"/>
        </w:rPr>
        <w:t xml:space="preserve">Nieruchomość wskazana w poz. 3 wykazu przeznaczona jest do zamiany na nieruchomość stanowiącą własność osoby fizycznej. </w:t>
      </w:r>
    </w:p>
    <w:p w14:paraId="672C9D3F" w14:textId="62D7C9A7" w:rsidR="0065388F" w:rsidRPr="00BA17EB" w:rsidRDefault="009228CF" w:rsidP="00F60D4A">
      <w:pPr>
        <w:pStyle w:val="Fir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BA17EB">
        <w:rPr>
          <w:rFonts w:ascii="Times New Roman" w:hAnsi="Times New Roman" w:cs="Times New Roman"/>
          <w:sz w:val="22"/>
          <w:szCs w:val="22"/>
          <w:lang w:val="pl-PL"/>
        </w:rPr>
        <w:t xml:space="preserve">Szczegółowe warunki zbycia zostaną określone odrębnymi ogłoszeniami. </w:t>
      </w:r>
    </w:p>
    <w:p w14:paraId="1D7B798C" w14:textId="0B5FE61C" w:rsidR="009B6505" w:rsidRPr="00BA17EB" w:rsidRDefault="009228CF" w:rsidP="00F60D4A">
      <w:pPr>
        <w:pStyle w:val="Fir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BA17EB">
        <w:rPr>
          <w:rFonts w:ascii="Times New Roman" w:hAnsi="Times New Roman" w:cs="Times New Roman"/>
          <w:sz w:val="22"/>
          <w:szCs w:val="22"/>
          <w:lang w:val="pl-PL"/>
        </w:rPr>
        <w:t>Wykaz podlega wywieszeniu na tablicy ogłoszeń Urzędu Gminy</w:t>
      </w:r>
      <w:r w:rsidR="00847D8E" w:rsidRPr="00BA17EB">
        <w:rPr>
          <w:rFonts w:ascii="Times New Roman" w:hAnsi="Times New Roman" w:cs="Times New Roman"/>
          <w:sz w:val="22"/>
          <w:szCs w:val="22"/>
          <w:lang w:val="pl-PL"/>
        </w:rPr>
        <w:t xml:space="preserve"> w Budrach</w:t>
      </w:r>
      <w:r w:rsidRPr="00BA17EB">
        <w:rPr>
          <w:rFonts w:ascii="Times New Roman" w:hAnsi="Times New Roman" w:cs="Times New Roman"/>
          <w:sz w:val="22"/>
          <w:szCs w:val="22"/>
          <w:lang w:val="pl-PL"/>
        </w:rPr>
        <w:t xml:space="preserve"> oraz publikacji w Biuletynie Informacji Publicznej.</w:t>
      </w:r>
    </w:p>
    <w:p w14:paraId="139C5B38" w14:textId="70520755" w:rsidR="00F60D4A" w:rsidRDefault="00F60D4A" w:rsidP="00F60D4A"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60D4A">
        <w:rPr>
          <w:rFonts w:ascii="Times New Roman" w:hAnsi="Times New Roman" w:cs="Times New Roman"/>
          <w:sz w:val="22"/>
          <w:szCs w:val="22"/>
          <w:lang w:val="pl-PL"/>
        </w:rPr>
        <w:t>Termin do złożenia wniosku przez osoby, którym przysługuje pierwszeństwo w nabyciu nieruchomości na podstawie art. 34 ust. 1 pkt 1 i pkt 2 ustawy z</w:t>
      </w:r>
      <w:r>
        <w:rPr>
          <w:rFonts w:ascii="Times New Roman" w:hAnsi="Times New Roman" w:cs="Times New Roman"/>
          <w:sz w:val="22"/>
          <w:szCs w:val="22"/>
          <w:lang w:val="pl-PL"/>
        </w:rPr>
        <w:t> </w:t>
      </w:r>
      <w:r w:rsidRPr="00F60D4A">
        <w:rPr>
          <w:rFonts w:ascii="Times New Roman" w:hAnsi="Times New Roman" w:cs="Times New Roman"/>
          <w:sz w:val="22"/>
          <w:szCs w:val="22"/>
          <w:lang w:val="pl-PL"/>
        </w:rPr>
        <w:t>dnia 21 sierpnia 1997 r. o gospodarce nieruchomościami (t.j. Dz. U. z 202</w:t>
      </w:r>
      <w:r w:rsidR="00CB7B17">
        <w:rPr>
          <w:rFonts w:ascii="Times New Roman" w:hAnsi="Times New Roman" w:cs="Times New Roman"/>
          <w:sz w:val="22"/>
          <w:szCs w:val="22"/>
          <w:lang w:val="pl-PL"/>
        </w:rPr>
        <w:t>4</w:t>
      </w:r>
      <w:r w:rsidRPr="00F60D4A">
        <w:rPr>
          <w:rFonts w:ascii="Times New Roman" w:hAnsi="Times New Roman" w:cs="Times New Roman"/>
          <w:sz w:val="22"/>
          <w:szCs w:val="22"/>
          <w:lang w:val="pl-PL"/>
        </w:rPr>
        <w:t xml:space="preserve"> r. poz. </w:t>
      </w:r>
      <w:r w:rsidR="00CB7B17">
        <w:rPr>
          <w:rFonts w:ascii="Times New Roman" w:hAnsi="Times New Roman" w:cs="Times New Roman"/>
          <w:sz w:val="22"/>
          <w:szCs w:val="22"/>
          <w:lang w:val="pl-PL"/>
        </w:rPr>
        <w:t>1145</w:t>
      </w:r>
      <w:r w:rsidRPr="00F60D4A">
        <w:rPr>
          <w:rFonts w:ascii="Times New Roman" w:hAnsi="Times New Roman" w:cs="Times New Roman"/>
          <w:sz w:val="22"/>
          <w:szCs w:val="22"/>
          <w:lang w:val="pl-PL"/>
        </w:rPr>
        <w:t xml:space="preserve"> z późn. zm.), upływa z dniem </w:t>
      </w:r>
      <w:r w:rsidRPr="00F60D4A">
        <w:rPr>
          <w:rFonts w:ascii="Times New Roman" w:hAnsi="Times New Roman" w:cs="Times New Roman"/>
          <w:b/>
          <w:bCs/>
          <w:sz w:val="22"/>
          <w:szCs w:val="22"/>
          <w:lang w:val="pl-PL"/>
        </w:rPr>
        <w:t>24 lutego 2026 r.</w:t>
      </w:r>
      <w:r w:rsidRPr="00F60D4A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1719C560" w14:textId="25AF075E" w:rsidR="00352ACD" w:rsidRPr="00BA17EB" w:rsidRDefault="00676BE9" w:rsidP="00F60D4A">
      <w:pPr>
        <w:pStyle w:val="Tekstpodstawowy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60D4A">
        <w:rPr>
          <w:rFonts w:ascii="Times New Roman" w:hAnsi="Times New Roman" w:cs="Times New Roman"/>
          <w:sz w:val="22"/>
          <w:szCs w:val="22"/>
          <w:lang w:val="pl-PL"/>
        </w:rPr>
        <w:t>Szczegółowe informacje można uzyskać w Urzędzie Gminy w Budrach</w:t>
      </w:r>
      <w:r w:rsidR="00F50A31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r w:rsidRPr="00F60D4A">
        <w:rPr>
          <w:rFonts w:ascii="Times New Roman" w:hAnsi="Times New Roman" w:cs="Times New Roman"/>
          <w:sz w:val="22"/>
          <w:szCs w:val="22"/>
          <w:lang w:val="pl-PL"/>
        </w:rPr>
        <w:t>ul.</w:t>
      </w:r>
      <w:r w:rsidR="00F50A31">
        <w:rPr>
          <w:rFonts w:ascii="Times New Roman" w:hAnsi="Times New Roman" w:cs="Times New Roman"/>
          <w:sz w:val="22"/>
          <w:szCs w:val="22"/>
          <w:lang w:val="pl-PL"/>
        </w:rPr>
        <w:t> </w:t>
      </w:r>
      <w:r w:rsidRPr="00F60D4A">
        <w:rPr>
          <w:rFonts w:ascii="Times New Roman" w:hAnsi="Times New Roman" w:cs="Times New Roman"/>
          <w:sz w:val="22"/>
          <w:szCs w:val="22"/>
          <w:lang w:val="pl-PL"/>
        </w:rPr>
        <w:t>Aleja Wojska Polskiego 27, pierwsze piętro - pokój nr 6, tel.:</w:t>
      </w:r>
      <w:r w:rsidR="00F60D4A">
        <w:rPr>
          <w:rFonts w:ascii="Times New Roman" w:hAnsi="Times New Roman" w:cs="Times New Roman"/>
          <w:sz w:val="22"/>
          <w:szCs w:val="22"/>
          <w:lang w:val="pl-PL"/>
        </w:rPr>
        <w:t> </w:t>
      </w:r>
      <w:r w:rsidRPr="00F60D4A">
        <w:rPr>
          <w:rFonts w:ascii="Times New Roman" w:hAnsi="Times New Roman" w:cs="Times New Roman"/>
          <w:sz w:val="22"/>
          <w:szCs w:val="22"/>
          <w:lang w:val="pl-PL"/>
        </w:rPr>
        <w:t>87 4278003 wew. 38</w:t>
      </w:r>
      <w:r w:rsidR="00B3430A">
        <w:rPr>
          <w:rFonts w:ascii="Times New Roman" w:hAnsi="Times New Roman" w:cs="Times New Roman"/>
          <w:sz w:val="22"/>
          <w:szCs w:val="22"/>
          <w:lang w:val="pl-PL"/>
        </w:rPr>
        <w:t>.</w:t>
      </w:r>
    </w:p>
    <w:sectPr w:rsidR="00352ACD" w:rsidRPr="00BA17EB" w:rsidSect="00BA17EB">
      <w:footnotePr>
        <w:numRestart w:val="eachSect"/>
      </w:footnotePr>
      <w:pgSz w:w="15840" w:h="12240" w:orient="landscape"/>
      <w:pgMar w:top="851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0AE9" w14:textId="77777777" w:rsidR="005C7EDF" w:rsidRDefault="005C7EDF" w:rsidP="00BA17EB">
      <w:pPr>
        <w:spacing w:after="0"/>
      </w:pPr>
      <w:r>
        <w:separator/>
      </w:r>
    </w:p>
  </w:endnote>
  <w:endnote w:type="continuationSeparator" w:id="0">
    <w:p w14:paraId="4E8B00AC" w14:textId="77777777" w:rsidR="005C7EDF" w:rsidRDefault="005C7EDF" w:rsidP="00BA17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AB77" w14:textId="77777777" w:rsidR="005C7EDF" w:rsidRDefault="005C7EDF" w:rsidP="00BA17EB">
      <w:pPr>
        <w:spacing w:after="0"/>
      </w:pPr>
      <w:r>
        <w:separator/>
      </w:r>
    </w:p>
  </w:footnote>
  <w:footnote w:type="continuationSeparator" w:id="0">
    <w:p w14:paraId="71682B6D" w14:textId="77777777" w:rsidR="005C7EDF" w:rsidRDefault="005C7EDF" w:rsidP="00BA17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6D0398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5E15181D"/>
    <w:multiLevelType w:val="hybridMultilevel"/>
    <w:tmpl w:val="C1E60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05475"/>
    <w:multiLevelType w:val="hybridMultilevel"/>
    <w:tmpl w:val="BF64D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95165">
    <w:abstractNumId w:val="0"/>
  </w:num>
  <w:num w:numId="2" w16cid:durableId="1415975529">
    <w:abstractNumId w:val="2"/>
  </w:num>
  <w:num w:numId="3" w16cid:durableId="101449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505"/>
    <w:rsid w:val="000703C0"/>
    <w:rsid w:val="0007100A"/>
    <w:rsid w:val="00105703"/>
    <w:rsid w:val="00142905"/>
    <w:rsid w:val="00172948"/>
    <w:rsid w:val="001C6C89"/>
    <w:rsid w:val="00252ADE"/>
    <w:rsid w:val="00352599"/>
    <w:rsid w:val="00352ACD"/>
    <w:rsid w:val="003E2A69"/>
    <w:rsid w:val="004C6E9F"/>
    <w:rsid w:val="005C7C21"/>
    <w:rsid w:val="005C7EDF"/>
    <w:rsid w:val="005F73F4"/>
    <w:rsid w:val="0065388F"/>
    <w:rsid w:val="00676BE9"/>
    <w:rsid w:val="00734F6D"/>
    <w:rsid w:val="0081383F"/>
    <w:rsid w:val="008465ED"/>
    <w:rsid w:val="00847D8E"/>
    <w:rsid w:val="00864245"/>
    <w:rsid w:val="00887D29"/>
    <w:rsid w:val="008C3319"/>
    <w:rsid w:val="009228CF"/>
    <w:rsid w:val="00954994"/>
    <w:rsid w:val="0098604B"/>
    <w:rsid w:val="009B6505"/>
    <w:rsid w:val="00A860C0"/>
    <w:rsid w:val="00B3430A"/>
    <w:rsid w:val="00B905C3"/>
    <w:rsid w:val="00BA17EB"/>
    <w:rsid w:val="00BB1716"/>
    <w:rsid w:val="00C14617"/>
    <w:rsid w:val="00C66B2D"/>
    <w:rsid w:val="00C71BE2"/>
    <w:rsid w:val="00CA2845"/>
    <w:rsid w:val="00CB7B17"/>
    <w:rsid w:val="00D9326F"/>
    <w:rsid w:val="00E630CC"/>
    <w:rsid w:val="00F4203E"/>
    <w:rsid w:val="00F50A31"/>
    <w:rsid w:val="00F60D4A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EB96"/>
  <w15:docId w15:val="{0A4A7F42-4DB6-4B43-AEE5-40666891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6505"/>
    <w:rPr>
      <w:lang w:val="en-AU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9B6505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  <w:rsid w:val="009B6505"/>
  </w:style>
  <w:style w:type="paragraph" w:customStyle="1" w:styleId="Compact">
    <w:name w:val="Compact"/>
    <w:basedOn w:val="Tekstpodstawowy"/>
    <w:qFormat/>
    <w:rsid w:val="009B6505"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rsid w:val="009B6505"/>
    <w:pPr>
      <w:keepNext/>
      <w:keepLines/>
      <w:jc w:val="center"/>
    </w:pPr>
  </w:style>
  <w:style w:type="paragraph" w:styleId="Data">
    <w:name w:val="Date"/>
    <w:next w:val="Tekstpodstawowy"/>
    <w:qFormat/>
    <w:rsid w:val="009B6505"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rsid w:val="009B6505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rsid w:val="009B6505"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  <w:rsid w:val="009B6505"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9B6505"/>
    <w:pPr>
      <w:spacing w:before="100" w:after="100"/>
      <w:ind w:left="480" w:right="480"/>
    </w:pPr>
  </w:style>
  <w:style w:type="paragraph" w:customStyle="1" w:styleId="Tekstprzypisudolnego1">
    <w:name w:val="Tekst przypisu dolnego1"/>
    <w:basedOn w:val="Normalny"/>
    <w:uiPriority w:val="9"/>
    <w:unhideWhenUsed/>
    <w:qFormat/>
    <w:rsid w:val="009B6505"/>
  </w:style>
  <w:style w:type="paragraph" w:customStyle="1" w:styleId="FootnoteBlockText">
    <w:name w:val="Footnote Block Text"/>
    <w:basedOn w:val="Tekstprzypisudolnego1"/>
    <w:next w:val="Tekstprzypisudolnego1"/>
    <w:uiPriority w:val="9"/>
    <w:unhideWhenUsed/>
    <w:qFormat/>
    <w:rsid w:val="009B6505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9B65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rsid w:val="009B6505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  <w:rsid w:val="009B6505"/>
  </w:style>
  <w:style w:type="paragraph" w:customStyle="1" w:styleId="Legenda1">
    <w:name w:val="Legenda1"/>
    <w:basedOn w:val="Normalny"/>
    <w:link w:val="TekstpodstawowyZnak"/>
    <w:rsid w:val="009B6505"/>
    <w:pPr>
      <w:spacing w:after="120"/>
    </w:pPr>
    <w:rPr>
      <w:i/>
    </w:rPr>
  </w:style>
  <w:style w:type="paragraph" w:customStyle="1" w:styleId="TableCaption">
    <w:name w:val="Table Caption"/>
    <w:basedOn w:val="Legenda1"/>
    <w:rsid w:val="009B6505"/>
    <w:pPr>
      <w:keepNext/>
    </w:pPr>
  </w:style>
  <w:style w:type="paragraph" w:customStyle="1" w:styleId="ImageCaption">
    <w:name w:val="Image Caption"/>
    <w:basedOn w:val="Legenda1"/>
    <w:rsid w:val="009B6505"/>
  </w:style>
  <w:style w:type="paragraph" w:customStyle="1" w:styleId="Figure">
    <w:name w:val="Figure"/>
    <w:basedOn w:val="Normalny"/>
    <w:rsid w:val="009B6505"/>
  </w:style>
  <w:style w:type="paragraph" w:customStyle="1" w:styleId="CaptionedFigure">
    <w:name w:val="Captioned Figure"/>
    <w:basedOn w:val="Figure"/>
    <w:rsid w:val="009B6505"/>
    <w:pPr>
      <w:keepNext/>
    </w:pPr>
  </w:style>
  <w:style w:type="character" w:customStyle="1" w:styleId="TekstpodstawowyZnak">
    <w:name w:val="Tekst podstawowy Znak"/>
    <w:basedOn w:val="Domylnaczcionkaakapitu"/>
    <w:link w:val="Legenda1"/>
    <w:rsid w:val="009B6505"/>
  </w:style>
  <w:style w:type="character" w:customStyle="1" w:styleId="VerbatimChar">
    <w:name w:val="Verbatim Char"/>
    <w:basedOn w:val="TekstpodstawowyZnak"/>
    <w:link w:val="SourceCode"/>
    <w:rsid w:val="009B6505"/>
    <w:rPr>
      <w:rFonts w:ascii="Consolas" w:hAnsi="Consolas"/>
      <w:sz w:val="22"/>
    </w:rPr>
  </w:style>
  <w:style w:type="character" w:customStyle="1" w:styleId="SectionNumber">
    <w:name w:val="Section Number"/>
    <w:basedOn w:val="TekstpodstawowyZnak"/>
    <w:rsid w:val="009B6505"/>
  </w:style>
  <w:style w:type="character" w:customStyle="1" w:styleId="Odwoanieprzypisudolnego1">
    <w:name w:val="Odwołanie przypisu dolnego1"/>
    <w:basedOn w:val="TekstpodstawowyZnak"/>
    <w:rsid w:val="009B6505"/>
    <w:rPr>
      <w:vertAlign w:val="superscript"/>
    </w:rPr>
  </w:style>
  <w:style w:type="character" w:styleId="Hipercze">
    <w:name w:val="Hyperlink"/>
    <w:basedOn w:val="TekstpodstawowyZnak"/>
    <w:rsid w:val="009B6505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rsid w:val="009B6505"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rsid w:val="009B6505"/>
    <w:pPr>
      <w:wordWrap w:val="0"/>
    </w:pPr>
  </w:style>
  <w:style w:type="character" w:customStyle="1" w:styleId="KeywordTok">
    <w:name w:val="KeywordTok"/>
    <w:basedOn w:val="VerbatimChar"/>
    <w:rsid w:val="009B6505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9B6505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9B6505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9B6505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9B6505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9B6505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9B6505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9B6505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9B6505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9B6505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9B6505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9B6505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sid w:val="009B6505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9B6505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9B6505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9B6505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9B6505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9B6505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9B6505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9B6505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9B6505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9B6505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sid w:val="009B6505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9B6505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9B6505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9B6505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9B6505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9B6505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9B6505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9B6505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9B6505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BA17E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BA17EB"/>
    <w:rPr>
      <w:lang w:val="en-AU"/>
    </w:rPr>
  </w:style>
  <w:style w:type="paragraph" w:styleId="Stopka">
    <w:name w:val="footer"/>
    <w:basedOn w:val="Normalny"/>
    <w:link w:val="StopkaZnak"/>
    <w:rsid w:val="00BA17E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BA17EB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Urząd Gminy w Budrach</cp:lastModifiedBy>
  <cp:revision>29</cp:revision>
  <dcterms:created xsi:type="dcterms:W3CDTF">2026-01-11T12:02:00Z</dcterms:created>
  <dcterms:modified xsi:type="dcterms:W3CDTF">2026-01-12T11:46:00Z</dcterms:modified>
</cp:coreProperties>
</file>