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4B87B" w14:textId="75F65B12" w:rsidR="000A7CCB" w:rsidRPr="000A7CCB" w:rsidRDefault="000A7CCB" w:rsidP="000A7CCB">
      <w:pPr>
        <w:spacing w:after="0" w:line="276" w:lineRule="auto"/>
        <w:ind w:left="6804"/>
        <w:rPr>
          <w:rFonts w:ascii="Times New Roman" w:hAnsi="Times New Roman" w:cs="Times New Roman"/>
          <w:bCs/>
        </w:rPr>
      </w:pPr>
      <w:r w:rsidRPr="000A7CCB">
        <w:rPr>
          <w:rFonts w:ascii="Times New Roman" w:hAnsi="Times New Roman" w:cs="Times New Roman"/>
          <w:bCs/>
        </w:rPr>
        <w:t>Załącznik do Uchwały</w:t>
      </w:r>
    </w:p>
    <w:p w14:paraId="24F77624" w14:textId="32E423B6" w:rsidR="000A7CCB" w:rsidRPr="000A7CCB" w:rsidRDefault="000A7CCB" w:rsidP="000A7CCB">
      <w:pPr>
        <w:spacing w:after="0" w:line="276" w:lineRule="auto"/>
        <w:ind w:left="6804"/>
        <w:rPr>
          <w:rFonts w:ascii="Times New Roman" w:hAnsi="Times New Roman" w:cs="Times New Roman"/>
          <w:bCs/>
        </w:rPr>
      </w:pPr>
      <w:r w:rsidRPr="000A7CCB">
        <w:rPr>
          <w:rFonts w:ascii="Times New Roman" w:hAnsi="Times New Roman" w:cs="Times New Roman"/>
          <w:bCs/>
        </w:rPr>
        <w:t>Nr XXIII/145/2025</w:t>
      </w:r>
    </w:p>
    <w:p w14:paraId="672C6750" w14:textId="0710C4E4" w:rsidR="000A7CCB" w:rsidRPr="000A7CCB" w:rsidRDefault="000A7CCB" w:rsidP="000A7CCB">
      <w:pPr>
        <w:spacing w:after="0" w:line="276" w:lineRule="auto"/>
        <w:ind w:left="6804"/>
        <w:rPr>
          <w:rFonts w:ascii="Times New Roman" w:hAnsi="Times New Roman" w:cs="Times New Roman"/>
          <w:bCs/>
        </w:rPr>
      </w:pPr>
      <w:r w:rsidRPr="000A7CCB">
        <w:rPr>
          <w:rFonts w:ascii="Times New Roman" w:hAnsi="Times New Roman" w:cs="Times New Roman"/>
          <w:bCs/>
        </w:rPr>
        <w:t>Rady Gminy Budry</w:t>
      </w:r>
    </w:p>
    <w:p w14:paraId="447BF654" w14:textId="646DDDCC" w:rsidR="000A7CCB" w:rsidRPr="000A7CCB" w:rsidRDefault="000A7CCB" w:rsidP="000A7CCB">
      <w:pPr>
        <w:spacing w:after="0" w:line="276" w:lineRule="auto"/>
        <w:ind w:left="6804"/>
        <w:rPr>
          <w:rFonts w:ascii="Times New Roman" w:hAnsi="Times New Roman" w:cs="Times New Roman"/>
          <w:bCs/>
        </w:rPr>
      </w:pPr>
      <w:r w:rsidRPr="000A7CCB">
        <w:rPr>
          <w:rFonts w:ascii="Times New Roman" w:hAnsi="Times New Roman" w:cs="Times New Roman"/>
          <w:bCs/>
        </w:rPr>
        <w:t>z dnia 17 grudnia 2025</w:t>
      </w:r>
      <w:r w:rsidR="000B6FBC">
        <w:rPr>
          <w:rFonts w:ascii="Times New Roman" w:hAnsi="Times New Roman" w:cs="Times New Roman"/>
          <w:bCs/>
        </w:rPr>
        <w:t xml:space="preserve"> </w:t>
      </w:r>
      <w:r w:rsidRPr="000A7CCB">
        <w:rPr>
          <w:rFonts w:ascii="Times New Roman" w:hAnsi="Times New Roman" w:cs="Times New Roman"/>
          <w:bCs/>
        </w:rPr>
        <w:t>r.</w:t>
      </w:r>
    </w:p>
    <w:p w14:paraId="62A5D7A5" w14:textId="77777777" w:rsidR="000A7CCB" w:rsidRPr="003933BE" w:rsidRDefault="000A7CCB" w:rsidP="000A7CCB">
      <w:pPr>
        <w:spacing w:line="276" w:lineRule="auto"/>
        <w:jc w:val="both"/>
        <w:rPr>
          <w:rFonts w:ascii="Times New Roman" w:hAnsi="Times New Roman" w:cs="Times New Roman"/>
        </w:rPr>
      </w:pPr>
    </w:p>
    <w:p w14:paraId="6A8E233B" w14:textId="77777777" w:rsidR="00630436" w:rsidRDefault="00630436" w:rsidP="00630436">
      <w:pPr>
        <w:pStyle w:val="NormalnyWeb"/>
        <w:spacing w:after="0" w:line="240" w:lineRule="auto"/>
        <w:jc w:val="center"/>
        <w:rPr>
          <w:b/>
          <w:bCs/>
          <w:sz w:val="48"/>
          <w:szCs w:val="40"/>
        </w:rPr>
      </w:pPr>
    </w:p>
    <w:p w14:paraId="653862DA" w14:textId="77777777" w:rsidR="00630436" w:rsidRDefault="00630436" w:rsidP="00630436">
      <w:pPr>
        <w:pStyle w:val="NormalnyWeb"/>
        <w:spacing w:after="0" w:line="240" w:lineRule="auto"/>
        <w:jc w:val="center"/>
        <w:rPr>
          <w:b/>
          <w:bCs/>
          <w:sz w:val="48"/>
          <w:szCs w:val="40"/>
        </w:rPr>
      </w:pPr>
    </w:p>
    <w:p w14:paraId="00FC4265" w14:textId="23B1F79F" w:rsidR="00630436" w:rsidRPr="007B6815" w:rsidRDefault="00630436" w:rsidP="00630436">
      <w:pPr>
        <w:pStyle w:val="NormalnyWeb"/>
        <w:spacing w:after="0" w:line="276" w:lineRule="auto"/>
        <w:jc w:val="center"/>
        <w:rPr>
          <w:sz w:val="32"/>
        </w:rPr>
      </w:pPr>
      <w:r w:rsidRPr="007B6815">
        <w:rPr>
          <w:b/>
          <w:bCs/>
          <w:sz w:val="48"/>
          <w:szCs w:val="40"/>
        </w:rPr>
        <w:t xml:space="preserve">Gminny Program Profilaktyki </w:t>
      </w:r>
      <w:r>
        <w:rPr>
          <w:b/>
          <w:bCs/>
          <w:sz w:val="48"/>
          <w:szCs w:val="40"/>
        </w:rPr>
        <w:br/>
      </w:r>
      <w:r w:rsidRPr="007B6815">
        <w:rPr>
          <w:b/>
          <w:bCs/>
          <w:sz w:val="48"/>
          <w:szCs w:val="40"/>
        </w:rPr>
        <w:t xml:space="preserve">i Rozwiązywania Problemów Alkoholowych i Przeciwdziałaniu Narkomanii </w:t>
      </w:r>
      <w:r>
        <w:rPr>
          <w:b/>
          <w:bCs/>
          <w:sz w:val="48"/>
          <w:szCs w:val="40"/>
        </w:rPr>
        <w:br/>
      </w:r>
      <w:r w:rsidRPr="007B6815">
        <w:rPr>
          <w:b/>
          <w:bCs/>
          <w:sz w:val="48"/>
          <w:szCs w:val="40"/>
        </w:rPr>
        <w:t>na</w:t>
      </w:r>
      <w:r>
        <w:rPr>
          <w:b/>
          <w:bCs/>
          <w:sz w:val="48"/>
          <w:szCs w:val="40"/>
        </w:rPr>
        <w:t xml:space="preserve"> lata</w:t>
      </w:r>
      <w:r w:rsidRPr="007B6815">
        <w:rPr>
          <w:b/>
          <w:bCs/>
          <w:sz w:val="48"/>
          <w:szCs w:val="40"/>
        </w:rPr>
        <w:t xml:space="preserve"> 202</w:t>
      </w:r>
      <w:r>
        <w:rPr>
          <w:b/>
          <w:bCs/>
          <w:sz w:val="48"/>
          <w:szCs w:val="40"/>
        </w:rPr>
        <w:t>6-2029</w:t>
      </w:r>
    </w:p>
    <w:p w14:paraId="1565E483" w14:textId="77777777" w:rsidR="00630436" w:rsidRDefault="00630436" w:rsidP="000A7CCB">
      <w:pPr>
        <w:spacing w:line="276" w:lineRule="auto"/>
        <w:jc w:val="both"/>
        <w:rPr>
          <w:rFonts w:ascii="Times New Roman" w:hAnsi="Times New Roman" w:cs="Times New Roman"/>
        </w:rPr>
      </w:pPr>
    </w:p>
    <w:p w14:paraId="0D904CBC" w14:textId="77777777" w:rsidR="00630436" w:rsidRDefault="00630436">
      <w:pPr>
        <w:rPr>
          <w:rFonts w:ascii="Times New Roman" w:hAnsi="Times New Roman" w:cs="Times New Roman"/>
        </w:rPr>
      </w:pPr>
      <w:r>
        <w:rPr>
          <w:rFonts w:ascii="Times New Roman" w:hAnsi="Times New Roman" w:cs="Times New Roman"/>
        </w:rPr>
        <w:br w:type="page"/>
      </w:r>
    </w:p>
    <w:p w14:paraId="0F4EBAB3" w14:textId="678FAA97" w:rsidR="000A7CCB" w:rsidRPr="00237981" w:rsidRDefault="000A7CCB" w:rsidP="000A7CCB">
      <w:pPr>
        <w:spacing w:line="276" w:lineRule="auto"/>
        <w:jc w:val="both"/>
        <w:rPr>
          <w:rFonts w:ascii="Times New Roman" w:hAnsi="Times New Roman" w:cs="Times New Roman"/>
          <w:b/>
          <w:bCs/>
        </w:rPr>
      </w:pPr>
      <w:r w:rsidRPr="00237981">
        <w:rPr>
          <w:rFonts w:ascii="Times New Roman" w:hAnsi="Times New Roman" w:cs="Times New Roman"/>
          <w:b/>
          <w:bCs/>
        </w:rPr>
        <w:lastRenderedPageBreak/>
        <w:t>Spis treści</w:t>
      </w:r>
    </w:p>
    <w:p w14:paraId="5A5D0BC4" w14:textId="5CF64E28"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I. Wstęp .......................................................................................................................................</w:t>
      </w:r>
      <w:r>
        <w:rPr>
          <w:rFonts w:ascii="Times New Roman" w:hAnsi="Times New Roman" w:cs="Times New Roman"/>
        </w:rPr>
        <w:t>............</w:t>
      </w:r>
      <w:r w:rsidR="00630436">
        <w:rPr>
          <w:rFonts w:ascii="Times New Roman" w:hAnsi="Times New Roman" w:cs="Times New Roman"/>
        </w:rPr>
        <w:t>3</w:t>
      </w:r>
    </w:p>
    <w:p w14:paraId="3E993485" w14:textId="28720D09" w:rsidR="000A7CCB" w:rsidRPr="003933BE" w:rsidRDefault="000A7CCB" w:rsidP="00237981">
      <w:pPr>
        <w:spacing w:line="276" w:lineRule="auto"/>
        <w:ind w:left="284" w:hanging="284"/>
        <w:rPr>
          <w:rFonts w:ascii="Times New Roman" w:hAnsi="Times New Roman" w:cs="Times New Roman"/>
        </w:rPr>
      </w:pPr>
      <w:r w:rsidRPr="003933BE">
        <w:rPr>
          <w:rFonts w:ascii="Times New Roman" w:hAnsi="Times New Roman" w:cs="Times New Roman"/>
        </w:rPr>
        <w:t>II. Wyjaśnienie podstawowych pojęć oraz przedstawienie zjawiska uzależnienia od alkoholu, narkotyków i uzależnień behawioralnych ................................................................................</w:t>
      </w:r>
      <w:r>
        <w:rPr>
          <w:rFonts w:ascii="Times New Roman" w:hAnsi="Times New Roman" w:cs="Times New Roman"/>
        </w:rPr>
        <w:t>.........</w:t>
      </w:r>
      <w:r w:rsidRPr="003933BE">
        <w:rPr>
          <w:rFonts w:ascii="Times New Roman" w:hAnsi="Times New Roman" w:cs="Times New Roman"/>
        </w:rPr>
        <w:t>.</w:t>
      </w:r>
      <w:r w:rsidR="00630436">
        <w:rPr>
          <w:rFonts w:ascii="Times New Roman" w:hAnsi="Times New Roman" w:cs="Times New Roman"/>
        </w:rPr>
        <w:t>3</w:t>
      </w:r>
    </w:p>
    <w:p w14:paraId="1680B5C0" w14:textId="130E298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III. Odbiorcy programu ..........................................................................................................</w:t>
      </w:r>
      <w:r>
        <w:rPr>
          <w:rFonts w:ascii="Times New Roman" w:hAnsi="Times New Roman" w:cs="Times New Roman"/>
        </w:rPr>
        <w:t>...........</w:t>
      </w:r>
      <w:r w:rsidRPr="003933BE">
        <w:rPr>
          <w:rFonts w:ascii="Times New Roman" w:hAnsi="Times New Roman" w:cs="Times New Roman"/>
        </w:rPr>
        <w:t>..</w:t>
      </w:r>
      <w:r>
        <w:rPr>
          <w:rFonts w:ascii="Times New Roman" w:hAnsi="Times New Roman" w:cs="Times New Roman"/>
        </w:rPr>
        <w:t>.</w:t>
      </w:r>
      <w:r w:rsidRPr="003933BE">
        <w:rPr>
          <w:rFonts w:ascii="Times New Roman" w:hAnsi="Times New Roman" w:cs="Times New Roman"/>
        </w:rPr>
        <w:t>..</w:t>
      </w:r>
      <w:r>
        <w:rPr>
          <w:rFonts w:ascii="Times New Roman" w:hAnsi="Times New Roman" w:cs="Times New Roman"/>
        </w:rPr>
        <w:t>..</w:t>
      </w:r>
      <w:r w:rsidR="00630436">
        <w:rPr>
          <w:rFonts w:ascii="Times New Roman" w:hAnsi="Times New Roman" w:cs="Times New Roman"/>
        </w:rPr>
        <w:t>7</w:t>
      </w:r>
    </w:p>
    <w:p w14:paraId="62C93BA6" w14:textId="192A9E78"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IV. Lokalny system wsparcia ..................................................................................................</w:t>
      </w:r>
      <w:r>
        <w:rPr>
          <w:rFonts w:ascii="Times New Roman" w:hAnsi="Times New Roman" w:cs="Times New Roman"/>
        </w:rPr>
        <w:t>..........</w:t>
      </w:r>
      <w:r w:rsidRPr="003933BE">
        <w:rPr>
          <w:rFonts w:ascii="Times New Roman" w:hAnsi="Times New Roman" w:cs="Times New Roman"/>
        </w:rPr>
        <w:t>....</w:t>
      </w:r>
      <w:r>
        <w:rPr>
          <w:rFonts w:ascii="Times New Roman" w:hAnsi="Times New Roman" w:cs="Times New Roman"/>
        </w:rPr>
        <w:t>.</w:t>
      </w:r>
      <w:r w:rsidRPr="003933BE">
        <w:rPr>
          <w:rFonts w:ascii="Times New Roman" w:hAnsi="Times New Roman" w:cs="Times New Roman"/>
        </w:rPr>
        <w:t>.</w:t>
      </w:r>
      <w:r>
        <w:rPr>
          <w:rFonts w:ascii="Times New Roman" w:hAnsi="Times New Roman" w:cs="Times New Roman"/>
        </w:rPr>
        <w:t>.</w:t>
      </w:r>
      <w:r w:rsidR="00630436">
        <w:rPr>
          <w:rFonts w:ascii="Times New Roman" w:hAnsi="Times New Roman" w:cs="Times New Roman"/>
        </w:rPr>
        <w:t>7</w:t>
      </w:r>
    </w:p>
    <w:p w14:paraId="5D023249" w14:textId="0E70D1BB"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V. Cele, zadania i realizatorzy programu ................................................................................</w:t>
      </w:r>
      <w:r>
        <w:rPr>
          <w:rFonts w:ascii="Times New Roman" w:hAnsi="Times New Roman" w:cs="Times New Roman"/>
        </w:rPr>
        <w:t>...........</w:t>
      </w:r>
      <w:r w:rsidRPr="003933BE">
        <w:rPr>
          <w:rFonts w:ascii="Times New Roman" w:hAnsi="Times New Roman" w:cs="Times New Roman"/>
        </w:rPr>
        <w:t>...</w:t>
      </w:r>
      <w:r>
        <w:rPr>
          <w:rFonts w:ascii="Times New Roman" w:hAnsi="Times New Roman" w:cs="Times New Roman"/>
        </w:rPr>
        <w:t>...</w:t>
      </w:r>
      <w:r w:rsidR="00630436">
        <w:rPr>
          <w:rFonts w:ascii="Times New Roman" w:hAnsi="Times New Roman" w:cs="Times New Roman"/>
        </w:rPr>
        <w:t>8</w:t>
      </w:r>
    </w:p>
    <w:p w14:paraId="451C9F36" w14:textId="77777777" w:rsidR="00630436" w:rsidRDefault="000A7CCB" w:rsidP="00630436">
      <w:pPr>
        <w:spacing w:after="0" w:line="276" w:lineRule="auto"/>
        <w:rPr>
          <w:rFonts w:ascii="Times New Roman" w:hAnsi="Times New Roman" w:cs="Times New Roman"/>
        </w:rPr>
      </w:pPr>
      <w:r w:rsidRPr="003933BE">
        <w:rPr>
          <w:rFonts w:ascii="Times New Roman" w:hAnsi="Times New Roman" w:cs="Times New Roman"/>
        </w:rPr>
        <w:t xml:space="preserve">VI. Maksymalna liczba zezwoleń na sprzedaż napojów alkoholowych oraz zasady usytuowania </w:t>
      </w:r>
    </w:p>
    <w:p w14:paraId="384FF256" w14:textId="4B1F4D94" w:rsidR="000A7CCB" w:rsidRPr="003933BE" w:rsidRDefault="000A7CCB" w:rsidP="00237981">
      <w:pPr>
        <w:spacing w:after="0" w:line="276" w:lineRule="auto"/>
        <w:ind w:left="426"/>
        <w:rPr>
          <w:rFonts w:ascii="Times New Roman" w:hAnsi="Times New Roman" w:cs="Times New Roman"/>
        </w:rPr>
      </w:pPr>
      <w:r w:rsidRPr="003933BE">
        <w:rPr>
          <w:rFonts w:ascii="Times New Roman" w:hAnsi="Times New Roman" w:cs="Times New Roman"/>
        </w:rPr>
        <w:t>miejsc sprzedaży i podawania napojów alkoholowych na terenie Gminy Budry</w:t>
      </w:r>
      <w:r w:rsidR="00630436">
        <w:rPr>
          <w:rFonts w:ascii="Times New Roman" w:hAnsi="Times New Roman" w:cs="Times New Roman"/>
        </w:rPr>
        <w:t xml:space="preserve"> </w:t>
      </w:r>
      <w:r w:rsidRPr="003933BE">
        <w:rPr>
          <w:rFonts w:ascii="Times New Roman" w:hAnsi="Times New Roman" w:cs="Times New Roman"/>
        </w:rPr>
        <w:t>.............</w:t>
      </w:r>
      <w:r>
        <w:rPr>
          <w:rFonts w:ascii="Times New Roman" w:hAnsi="Times New Roman" w:cs="Times New Roman"/>
        </w:rPr>
        <w:t>.......</w:t>
      </w:r>
      <w:r w:rsidRPr="003933BE">
        <w:rPr>
          <w:rFonts w:ascii="Times New Roman" w:hAnsi="Times New Roman" w:cs="Times New Roman"/>
        </w:rPr>
        <w:t>..</w:t>
      </w:r>
      <w:r w:rsidR="00237981">
        <w:rPr>
          <w:rFonts w:ascii="Times New Roman" w:hAnsi="Times New Roman" w:cs="Times New Roman"/>
        </w:rPr>
        <w:t>.</w:t>
      </w:r>
      <w:r>
        <w:rPr>
          <w:rFonts w:ascii="Times New Roman" w:hAnsi="Times New Roman" w:cs="Times New Roman"/>
        </w:rPr>
        <w:t>...</w:t>
      </w:r>
      <w:r w:rsidRPr="003933BE">
        <w:rPr>
          <w:rFonts w:ascii="Times New Roman" w:hAnsi="Times New Roman" w:cs="Times New Roman"/>
        </w:rPr>
        <w:t>1</w:t>
      </w:r>
      <w:r w:rsidR="00630436">
        <w:rPr>
          <w:rFonts w:ascii="Times New Roman" w:hAnsi="Times New Roman" w:cs="Times New Roman"/>
        </w:rPr>
        <w:t>2</w:t>
      </w:r>
    </w:p>
    <w:p w14:paraId="6E10A295" w14:textId="0AF004F4" w:rsidR="000A7CCB" w:rsidRPr="003933BE" w:rsidRDefault="000A7CCB" w:rsidP="00630436">
      <w:pPr>
        <w:spacing w:before="240" w:line="276" w:lineRule="auto"/>
        <w:jc w:val="both"/>
        <w:rPr>
          <w:rFonts w:ascii="Times New Roman" w:hAnsi="Times New Roman" w:cs="Times New Roman"/>
        </w:rPr>
      </w:pPr>
      <w:r w:rsidRPr="003933BE">
        <w:rPr>
          <w:rFonts w:ascii="Times New Roman" w:hAnsi="Times New Roman" w:cs="Times New Roman"/>
        </w:rPr>
        <w:t>VII. Przewidywane efekty .........................................................................................................</w:t>
      </w:r>
      <w:r>
        <w:rPr>
          <w:rFonts w:ascii="Times New Roman" w:hAnsi="Times New Roman" w:cs="Times New Roman"/>
        </w:rPr>
        <w:t>...........</w:t>
      </w:r>
      <w:r w:rsidR="00237981">
        <w:rPr>
          <w:rFonts w:ascii="Times New Roman" w:hAnsi="Times New Roman" w:cs="Times New Roman"/>
        </w:rPr>
        <w:t>.</w:t>
      </w:r>
      <w:r w:rsidRPr="003933BE">
        <w:rPr>
          <w:rFonts w:ascii="Times New Roman" w:hAnsi="Times New Roman" w:cs="Times New Roman"/>
        </w:rPr>
        <w:t>.1</w:t>
      </w:r>
      <w:r w:rsidR="00630436">
        <w:rPr>
          <w:rFonts w:ascii="Times New Roman" w:hAnsi="Times New Roman" w:cs="Times New Roman"/>
        </w:rPr>
        <w:t>2</w:t>
      </w:r>
    </w:p>
    <w:p w14:paraId="0F3A2A10" w14:textId="34FAC47B" w:rsidR="000A7CCB" w:rsidRDefault="000A7CCB" w:rsidP="000A7CCB">
      <w:pPr>
        <w:spacing w:line="276" w:lineRule="auto"/>
        <w:jc w:val="both"/>
        <w:rPr>
          <w:rFonts w:ascii="Times New Roman" w:hAnsi="Times New Roman" w:cs="Times New Roman"/>
        </w:rPr>
      </w:pPr>
      <w:r w:rsidRPr="003933BE">
        <w:rPr>
          <w:rFonts w:ascii="Times New Roman" w:hAnsi="Times New Roman" w:cs="Times New Roman"/>
        </w:rPr>
        <w:t>VIII. Źródła finansowania programu ......................................................................................</w:t>
      </w:r>
      <w:r>
        <w:rPr>
          <w:rFonts w:ascii="Times New Roman" w:hAnsi="Times New Roman" w:cs="Times New Roman"/>
        </w:rPr>
        <w:t>..........</w:t>
      </w:r>
      <w:r w:rsidRPr="003933BE">
        <w:rPr>
          <w:rFonts w:ascii="Times New Roman" w:hAnsi="Times New Roman" w:cs="Times New Roman"/>
        </w:rPr>
        <w:t>..</w:t>
      </w:r>
      <w:r w:rsidR="00237981">
        <w:rPr>
          <w:rFonts w:ascii="Times New Roman" w:hAnsi="Times New Roman" w:cs="Times New Roman"/>
        </w:rPr>
        <w:t>.</w:t>
      </w:r>
      <w:r>
        <w:rPr>
          <w:rFonts w:ascii="Times New Roman" w:hAnsi="Times New Roman" w:cs="Times New Roman"/>
        </w:rPr>
        <w:t>.</w:t>
      </w:r>
      <w:r w:rsidRPr="003933BE">
        <w:rPr>
          <w:rFonts w:ascii="Times New Roman" w:hAnsi="Times New Roman" w:cs="Times New Roman"/>
        </w:rPr>
        <w:t>..1</w:t>
      </w:r>
      <w:r w:rsidR="00630436">
        <w:rPr>
          <w:rFonts w:ascii="Times New Roman" w:hAnsi="Times New Roman" w:cs="Times New Roman"/>
        </w:rPr>
        <w:t>3</w:t>
      </w:r>
    </w:p>
    <w:p w14:paraId="26B47EC7" w14:textId="10618264" w:rsidR="00630436" w:rsidRDefault="00630436" w:rsidP="00237981">
      <w:pPr>
        <w:spacing w:line="276" w:lineRule="auto"/>
        <w:ind w:left="284" w:hanging="284"/>
        <w:rPr>
          <w:rFonts w:ascii="Times New Roman" w:hAnsi="Times New Roman" w:cs="Times New Roman"/>
        </w:rPr>
      </w:pPr>
      <w:r>
        <w:rPr>
          <w:rFonts w:ascii="Times New Roman" w:hAnsi="Times New Roman" w:cs="Times New Roman"/>
        </w:rPr>
        <w:t xml:space="preserve">IX. </w:t>
      </w:r>
      <w:r w:rsidRPr="00630436">
        <w:rPr>
          <w:rFonts w:ascii="Times New Roman" w:hAnsi="Times New Roman" w:cs="Times New Roman"/>
        </w:rPr>
        <w:t xml:space="preserve">Zasady wynagradzania członków Gminnej Komisji Rozwiązywania Problemów </w:t>
      </w:r>
      <w:r w:rsidR="00237981">
        <w:rPr>
          <w:rFonts w:ascii="Times New Roman" w:hAnsi="Times New Roman" w:cs="Times New Roman"/>
        </w:rPr>
        <w:br/>
      </w:r>
      <w:r w:rsidRPr="00630436">
        <w:rPr>
          <w:rFonts w:ascii="Times New Roman" w:hAnsi="Times New Roman" w:cs="Times New Roman"/>
        </w:rPr>
        <w:t>Alkoholowych</w:t>
      </w:r>
      <w:r w:rsidR="00237981">
        <w:rPr>
          <w:rFonts w:ascii="Times New Roman" w:hAnsi="Times New Roman" w:cs="Times New Roman"/>
        </w:rPr>
        <w:t xml:space="preserve"> ……………………...……………………………………………………………...</w:t>
      </w:r>
      <w:r>
        <w:rPr>
          <w:rFonts w:ascii="Times New Roman" w:hAnsi="Times New Roman" w:cs="Times New Roman"/>
        </w:rPr>
        <w:t>.13</w:t>
      </w:r>
    </w:p>
    <w:p w14:paraId="456C6C12" w14:textId="50254FAD"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X. Monitorowanie programu ....................................................................................................</w:t>
      </w:r>
      <w:r>
        <w:rPr>
          <w:rFonts w:ascii="Times New Roman" w:hAnsi="Times New Roman" w:cs="Times New Roman"/>
        </w:rPr>
        <w:t>.......</w:t>
      </w:r>
      <w:r w:rsidR="00630436">
        <w:rPr>
          <w:rFonts w:ascii="Times New Roman" w:hAnsi="Times New Roman" w:cs="Times New Roman"/>
        </w:rPr>
        <w:t>.</w:t>
      </w:r>
      <w:r>
        <w:rPr>
          <w:rFonts w:ascii="Times New Roman" w:hAnsi="Times New Roman" w:cs="Times New Roman"/>
        </w:rPr>
        <w:t>......</w:t>
      </w:r>
      <w:r w:rsidRPr="003933BE">
        <w:rPr>
          <w:rFonts w:ascii="Times New Roman" w:hAnsi="Times New Roman" w:cs="Times New Roman"/>
        </w:rPr>
        <w:t>1</w:t>
      </w:r>
      <w:r w:rsidR="00630436">
        <w:rPr>
          <w:rFonts w:ascii="Times New Roman" w:hAnsi="Times New Roman" w:cs="Times New Roman"/>
        </w:rPr>
        <w:t>4</w:t>
      </w:r>
    </w:p>
    <w:p w14:paraId="6B7ADA95" w14:textId="77777777" w:rsidR="000A7CCB" w:rsidRPr="003933BE" w:rsidRDefault="000A7CCB" w:rsidP="000A7CCB">
      <w:pPr>
        <w:spacing w:line="276" w:lineRule="auto"/>
        <w:rPr>
          <w:rFonts w:ascii="Times New Roman" w:hAnsi="Times New Roman" w:cs="Times New Roman"/>
        </w:rPr>
      </w:pPr>
    </w:p>
    <w:p w14:paraId="6320837B" w14:textId="77777777" w:rsidR="000A7CCB" w:rsidRPr="003933BE" w:rsidRDefault="000A7CCB" w:rsidP="000A7CCB">
      <w:pPr>
        <w:spacing w:line="276" w:lineRule="auto"/>
        <w:rPr>
          <w:rFonts w:ascii="Times New Roman" w:hAnsi="Times New Roman" w:cs="Times New Roman"/>
        </w:rPr>
      </w:pPr>
    </w:p>
    <w:p w14:paraId="7161018A" w14:textId="77777777" w:rsidR="000A7CCB" w:rsidRPr="003933BE" w:rsidRDefault="000A7CCB" w:rsidP="000A7CCB">
      <w:pPr>
        <w:spacing w:line="276" w:lineRule="auto"/>
        <w:rPr>
          <w:rFonts w:ascii="Times New Roman" w:hAnsi="Times New Roman" w:cs="Times New Roman"/>
        </w:rPr>
      </w:pPr>
    </w:p>
    <w:p w14:paraId="3184EEA4" w14:textId="77777777" w:rsidR="000A7CCB" w:rsidRPr="003933BE" w:rsidRDefault="000A7CCB" w:rsidP="000A7CCB">
      <w:pPr>
        <w:spacing w:line="276" w:lineRule="auto"/>
        <w:rPr>
          <w:rFonts w:ascii="Times New Roman" w:hAnsi="Times New Roman" w:cs="Times New Roman"/>
        </w:rPr>
      </w:pPr>
    </w:p>
    <w:p w14:paraId="53C3C572" w14:textId="77777777" w:rsidR="000A7CCB" w:rsidRPr="003933BE" w:rsidRDefault="000A7CCB" w:rsidP="000A7CCB">
      <w:pPr>
        <w:spacing w:line="276" w:lineRule="auto"/>
        <w:rPr>
          <w:rFonts w:ascii="Times New Roman" w:hAnsi="Times New Roman" w:cs="Times New Roman"/>
        </w:rPr>
      </w:pPr>
    </w:p>
    <w:p w14:paraId="187A8547" w14:textId="77777777" w:rsidR="000A7CCB" w:rsidRPr="003933BE" w:rsidRDefault="000A7CCB" w:rsidP="000A7CCB">
      <w:pPr>
        <w:spacing w:line="276" w:lineRule="auto"/>
        <w:rPr>
          <w:rFonts w:ascii="Times New Roman" w:hAnsi="Times New Roman" w:cs="Times New Roman"/>
        </w:rPr>
      </w:pPr>
    </w:p>
    <w:p w14:paraId="2F57A69F" w14:textId="77777777" w:rsidR="000A7CCB" w:rsidRPr="003933BE" w:rsidRDefault="000A7CCB" w:rsidP="000A7CCB">
      <w:pPr>
        <w:spacing w:line="276" w:lineRule="auto"/>
        <w:rPr>
          <w:rFonts w:ascii="Times New Roman" w:hAnsi="Times New Roman" w:cs="Times New Roman"/>
        </w:rPr>
      </w:pPr>
    </w:p>
    <w:p w14:paraId="509FF395" w14:textId="77777777" w:rsidR="000A7CCB" w:rsidRPr="003933BE" w:rsidRDefault="000A7CCB" w:rsidP="000A7CCB">
      <w:pPr>
        <w:spacing w:line="276" w:lineRule="auto"/>
        <w:rPr>
          <w:rFonts w:ascii="Times New Roman" w:hAnsi="Times New Roman" w:cs="Times New Roman"/>
        </w:rPr>
      </w:pPr>
    </w:p>
    <w:p w14:paraId="23508275" w14:textId="77777777" w:rsidR="000A7CCB" w:rsidRPr="003933BE" w:rsidRDefault="000A7CCB" w:rsidP="000A7CCB">
      <w:pPr>
        <w:spacing w:line="276" w:lineRule="auto"/>
        <w:rPr>
          <w:rFonts w:ascii="Times New Roman" w:hAnsi="Times New Roman" w:cs="Times New Roman"/>
        </w:rPr>
      </w:pPr>
    </w:p>
    <w:p w14:paraId="62A9887C" w14:textId="77777777" w:rsidR="000A7CCB" w:rsidRPr="003933BE" w:rsidRDefault="000A7CCB" w:rsidP="000A7CCB">
      <w:pPr>
        <w:spacing w:line="276" w:lineRule="auto"/>
        <w:rPr>
          <w:rFonts w:ascii="Times New Roman" w:hAnsi="Times New Roman" w:cs="Times New Roman"/>
        </w:rPr>
      </w:pPr>
    </w:p>
    <w:p w14:paraId="1CE5EFEA" w14:textId="77777777" w:rsidR="000A7CCB" w:rsidRPr="003933BE" w:rsidRDefault="000A7CCB" w:rsidP="000A7CCB">
      <w:pPr>
        <w:spacing w:line="276" w:lineRule="auto"/>
        <w:rPr>
          <w:rFonts w:ascii="Times New Roman" w:hAnsi="Times New Roman" w:cs="Times New Roman"/>
        </w:rPr>
      </w:pPr>
    </w:p>
    <w:p w14:paraId="3C31A8F1" w14:textId="77777777" w:rsidR="000A7CCB" w:rsidRPr="003933BE" w:rsidRDefault="000A7CCB" w:rsidP="000A7CCB">
      <w:pPr>
        <w:spacing w:line="276" w:lineRule="auto"/>
        <w:rPr>
          <w:rFonts w:ascii="Times New Roman" w:hAnsi="Times New Roman" w:cs="Times New Roman"/>
        </w:rPr>
      </w:pPr>
    </w:p>
    <w:p w14:paraId="582B0396" w14:textId="77777777" w:rsidR="000A7CCB" w:rsidRPr="003933BE" w:rsidRDefault="000A7CCB" w:rsidP="000A7CCB">
      <w:pPr>
        <w:spacing w:line="276" w:lineRule="auto"/>
        <w:rPr>
          <w:rFonts w:ascii="Times New Roman" w:hAnsi="Times New Roman" w:cs="Times New Roman"/>
        </w:rPr>
      </w:pPr>
    </w:p>
    <w:p w14:paraId="053569C3" w14:textId="77777777" w:rsidR="000A7CCB" w:rsidRPr="003933BE" w:rsidRDefault="000A7CCB" w:rsidP="000A7CCB">
      <w:pPr>
        <w:spacing w:line="276" w:lineRule="auto"/>
        <w:rPr>
          <w:rFonts w:ascii="Times New Roman" w:hAnsi="Times New Roman" w:cs="Times New Roman"/>
        </w:rPr>
      </w:pPr>
    </w:p>
    <w:p w14:paraId="6D271044" w14:textId="77777777" w:rsidR="000A7CCB" w:rsidRPr="003933BE" w:rsidRDefault="000A7CCB" w:rsidP="000A7CCB">
      <w:pPr>
        <w:spacing w:line="276" w:lineRule="auto"/>
        <w:rPr>
          <w:rFonts w:ascii="Times New Roman" w:hAnsi="Times New Roman" w:cs="Times New Roman"/>
        </w:rPr>
      </w:pPr>
    </w:p>
    <w:p w14:paraId="0EA7E3E9" w14:textId="77777777" w:rsidR="000A7CCB" w:rsidRPr="003933BE" w:rsidRDefault="000A7CCB" w:rsidP="000A7CCB">
      <w:pPr>
        <w:spacing w:line="276" w:lineRule="auto"/>
        <w:rPr>
          <w:rFonts w:ascii="Times New Roman" w:hAnsi="Times New Roman" w:cs="Times New Roman"/>
        </w:rPr>
      </w:pPr>
    </w:p>
    <w:p w14:paraId="59DF2800" w14:textId="77777777" w:rsidR="000A7CCB" w:rsidRPr="003933BE" w:rsidRDefault="000A7CCB" w:rsidP="000A7CCB">
      <w:pPr>
        <w:spacing w:line="276" w:lineRule="auto"/>
        <w:rPr>
          <w:rFonts w:ascii="Times New Roman" w:hAnsi="Times New Roman" w:cs="Times New Roman"/>
        </w:rPr>
      </w:pPr>
    </w:p>
    <w:p w14:paraId="69838112" w14:textId="77777777" w:rsidR="00237981" w:rsidRDefault="00237981">
      <w:pPr>
        <w:rPr>
          <w:rFonts w:ascii="Times New Roman" w:hAnsi="Times New Roman" w:cs="Times New Roman"/>
          <w:b/>
          <w:bCs/>
        </w:rPr>
      </w:pPr>
      <w:r>
        <w:rPr>
          <w:rFonts w:ascii="Times New Roman" w:hAnsi="Times New Roman" w:cs="Times New Roman"/>
          <w:b/>
          <w:bCs/>
        </w:rPr>
        <w:br w:type="page"/>
      </w:r>
    </w:p>
    <w:p w14:paraId="610E7757" w14:textId="07D3F5A5" w:rsidR="000A7CCB" w:rsidRPr="003933BE" w:rsidRDefault="000A7CCB" w:rsidP="000A7CCB">
      <w:pPr>
        <w:spacing w:line="276" w:lineRule="auto"/>
        <w:rPr>
          <w:rFonts w:ascii="Times New Roman" w:hAnsi="Times New Roman" w:cs="Times New Roman"/>
          <w:b/>
          <w:bCs/>
        </w:rPr>
      </w:pPr>
      <w:r w:rsidRPr="003933BE">
        <w:rPr>
          <w:rFonts w:ascii="Times New Roman" w:hAnsi="Times New Roman" w:cs="Times New Roman"/>
          <w:b/>
          <w:bCs/>
        </w:rPr>
        <w:t>I. Wstęp</w:t>
      </w:r>
    </w:p>
    <w:p w14:paraId="030541AA"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lastRenderedPageBreak/>
        <w:t>Alkoholizm, narkomania, uzależnienia behawioralne stanowią wyzwania cywilizacyjne o zasięgu globalnym. Powodują stały wzrost problemów społecznych, stwarzają zagrożenia i obniżają ogólny poziom zdrowia społeczeństwa. Powiązane z nimi są m.in. problemy przemocy w rodzinie, ubóstwo i wykluczenie społeczne. Problematyka uzależnienia nie ogranicza się jedynie do samego faktu uzależnienia bądź zagrożenia uzależnieniem. To problem, który zaburza całość funkcjonowania danej rodziny. Organizując pomoc należy mieć na uwadze zarówno osoby uzależnione jak i członków rodziny, którzy zmagają się z uzależnieniem bliskiej osoby. Koniecznym jest, aby wszelkie działania profilaktyczne w dalszym ciągu były kierowane do dzieci i młodzieży, którzy w okresie dorastania mogą być szczególnie podatni na negatywne wpływy otoczenia. Należy również zauważyć, że deficyty jednej grupy społecznej, zakłócają funkcjonowanie całej społeczności lokalnej. Konieczne jest zatem traktowanie problemu alkoholizmu, narkomanii i uzależnień behawioralnych w kontekście szeroko pojętej polityki społecznej. Prowadzenie działań związanych z profilaktyką i rozwiązywaniem problemów alkoholowych i narkomanii oraz integracji społecznej należy do zadań własnych gminy.</w:t>
      </w:r>
    </w:p>
    <w:p w14:paraId="7BB4D04D"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Gminny Program Profilaktyki i Rozwiązywania Problemów Alkoholowych oraz Przeciwdziałania Narkomanii w Gminie Budry określa cele i zadania w zakresie profilaktyki oraz rozwiązywania problemów wynikających z używania alkoholu, narkotyków oraz występowania uzależnień behawioralnych. Program został opracowany zgodnie z treścią ustawy z dnia 26 października 1982 r. o wychowaniu w trzeźwości i przeciwdziałaniu alkoholizmowi i ustawy z dnia 29 lipca 2005 r. o przeciwdziałaniu narkomanii oraz zgodnie z Narodowym Programem Zdrowia. Jest on także częścią Strategii Rozwiązywania Problemów Społecznych dla Gminy Budry. Program ten jest podstawowym dokumentem określającym zakres i formę realizacji działań profilaktycznych oraz naprawczych, zmierzających do ograniczenia spożycia alkoholu i narkotyków oraz do ograniczenia występowania uzależnień behawioralnych wśród mieszkańców. Sposoby realizacji zadań ujętych w programie dostosowane są do potrzeb i możliwości ich realizacji w mieście, w oparciu o posiadane zasoby. Działania zaproponowane w ramach gminnego programu nastawione są na zapobieganie i ograniczenie występowania problemów związanych bezpośrednio z używaniem alkoholu, narkotyków i innych substancji psychoaktywnych oraz wynikających z uzależnień behawioralnych. Gminny program obejmuje działania profilaktyczne oraz pomocowe skierowane do dzieci, młodzieży i dorosłych mieszkańców miasta. Problematyka uzależnień wymaga podejścia interdyscyplinarnego, a wszelkie podejmowane w jej ramach działania powinny mieć charakter długofalowy.</w:t>
      </w:r>
    </w:p>
    <w:p w14:paraId="62A806FE" w14:textId="77777777" w:rsidR="000A7CCB" w:rsidRPr="003933BE" w:rsidRDefault="000A7CCB" w:rsidP="000A7CCB">
      <w:pPr>
        <w:spacing w:line="276" w:lineRule="auto"/>
        <w:jc w:val="both"/>
        <w:rPr>
          <w:rFonts w:ascii="Times New Roman" w:hAnsi="Times New Roman" w:cs="Times New Roman"/>
          <w:b/>
          <w:bCs/>
        </w:rPr>
      </w:pPr>
      <w:r w:rsidRPr="003933BE">
        <w:rPr>
          <w:rFonts w:ascii="Times New Roman" w:hAnsi="Times New Roman" w:cs="Times New Roman"/>
          <w:b/>
          <w:bCs/>
        </w:rPr>
        <w:t>II. Wyjaśnienie podstawowych pojęć oraz przedstawienie zjawiska uzależnienia od alkoholu, narkotyków i uzależnień behawioralnych</w:t>
      </w:r>
    </w:p>
    <w:p w14:paraId="63213A21"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 xml:space="preserve">„Uzależnienia - medyczne zaburzenie zdrowia, stan psychologicznej albo psychicznej i fizycznej zależności od jakiegoś psychoaktywnego środka chemicznego, przejawiający się okresowym lub stałym przymusem przyjmowania tej substancji w celu uzyskania efektów jej działania lub uniknięcia przykrych objawów jej braku (abstynencyjne objawy). Motywem skłaniającym do rozpoczęcia przyjmowania środków uzależniających jest ich działanie: rozluźniające (uspokajające, nasenne, </w:t>
      </w:r>
      <w:proofErr w:type="spellStart"/>
      <w:r w:rsidRPr="003933BE">
        <w:rPr>
          <w:rFonts w:ascii="Times New Roman" w:hAnsi="Times New Roman" w:cs="Times New Roman"/>
        </w:rPr>
        <w:t>przeciwlękowe</w:t>
      </w:r>
      <w:proofErr w:type="spellEnd"/>
      <w:r w:rsidRPr="003933BE">
        <w:rPr>
          <w:rFonts w:ascii="Times New Roman" w:hAnsi="Times New Roman" w:cs="Times New Roman"/>
        </w:rPr>
        <w:t xml:space="preserve">, przeciwbólowe), stymulujące (aktywizujące, dopingujące, poprawiające samopoczucie, podwyższające intensywność przeżywania, zmniejszające łaknienie), halucynogenne (zmieniające intensywność spostrzegania i myślenia lub zniekształcające je, zmieniające stan świadomości). Rozwój uzależnienia jest zależny od wielu czynników, m.in. od specyficznych właściwości substancji uzależniającej, fizjologicznych właściwości organizmu (warunkujących szybkość powstawania uzależnienia), cech osobowości sprzyjających działaniu substancji uzależniającej (bierność, niesamodzielność) i czynników środowiskowych ułatwiających kontakt z takimi substancjami (słabość więzi rodzinnych, brak perspektyw życiowych, presja grup subkulturowych, pochopne zastosowanie leku). Leczenie jest długotrwałe i trudne, wymaga wytrwałości ze strony uzależnionych i leczących. </w:t>
      </w:r>
      <w:r w:rsidRPr="003933BE">
        <w:rPr>
          <w:rFonts w:ascii="Times New Roman" w:hAnsi="Times New Roman" w:cs="Times New Roman"/>
        </w:rPr>
        <w:lastRenderedPageBreak/>
        <w:t>Liczne programy leczniczo-rehabilitacyjne są dostosowane do typu i fazy rozwoju uzależnienia, zwykle obejmują okresy: detoksykacji (eliminowanie objawów odtrucia i abstynencyjnych), reorientacji (budowanie motywacji do leczenia), rehabilitacji (uczenie się nowych wzorców życia bez środków uzależniających).</w:t>
      </w:r>
    </w:p>
    <w:p w14:paraId="0CBFE77F"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1. Problem alkoholowy</w:t>
      </w:r>
    </w:p>
    <w:p w14:paraId="3920AF01"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Alkohol jest jednym z najczęściej przyjmowanych środków uzależniających na świecie. W Polsce głównym środkiem uzależniającym jest alkohol etylowy. Liczbę osób wymagających leczenia i rehabilitacji szacuje się w Polsce na ok. 30 tysięcy.</w:t>
      </w:r>
    </w:p>
    <w:p w14:paraId="35E69839"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Choroba alkoholowa - to przewlekła, nieuleczalna choroba wywołana uzależnieniem od alkoholu, przebiegająca z nawrotami. Jej konsekwencje zdrowotne dotyczą nie tylko samego chorego, ale również i jego najbliższych, co wyraźnie ją różni od innych chorób przewlekłych.</w:t>
      </w:r>
    </w:p>
    <w:p w14:paraId="6A6A9AE5"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Objawy choroby alkoholowej:</w:t>
      </w:r>
    </w:p>
    <w:p w14:paraId="16C53B61" w14:textId="31ED2D8B" w:rsidR="000A7CCB" w:rsidRPr="000A7CCB" w:rsidRDefault="000A7CCB" w:rsidP="000A7CCB">
      <w:pPr>
        <w:pStyle w:val="Akapitzlist"/>
        <w:numPr>
          <w:ilvl w:val="0"/>
          <w:numId w:val="4"/>
        </w:numPr>
        <w:spacing w:after="0" w:line="276" w:lineRule="auto"/>
        <w:jc w:val="both"/>
        <w:rPr>
          <w:rFonts w:cs="Times New Roman"/>
          <w:sz w:val="22"/>
          <w:szCs w:val="20"/>
        </w:rPr>
      </w:pPr>
      <w:r w:rsidRPr="000A7CCB">
        <w:rPr>
          <w:rFonts w:cs="Times New Roman"/>
          <w:sz w:val="22"/>
          <w:szCs w:val="20"/>
        </w:rPr>
        <w:t>subiektywne poczucie przymusu sięgania po alkohol</w:t>
      </w:r>
      <w:r>
        <w:rPr>
          <w:rFonts w:cs="Times New Roman"/>
          <w:sz w:val="22"/>
          <w:szCs w:val="20"/>
        </w:rPr>
        <w:t>;</w:t>
      </w:r>
    </w:p>
    <w:p w14:paraId="2783B934" w14:textId="3DAD06DD" w:rsidR="000A7CCB" w:rsidRPr="000A7CCB" w:rsidRDefault="000A7CCB" w:rsidP="000A7CCB">
      <w:pPr>
        <w:pStyle w:val="Akapitzlist"/>
        <w:numPr>
          <w:ilvl w:val="0"/>
          <w:numId w:val="4"/>
        </w:numPr>
        <w:spacing w:after="0" w:line="276" w:lineRule="auto"/>
        <w:jc w:val="both"/>
        <w:rPr>
          <w:rFonts w:cs="Times New Roman"/>
          <w:sz w:val="22"/>
          <w:szCs w:val="20"/>
        </w:rPr>
      </w:pPr>
      <w:r w:rsidRPr="000A7CCB">
        <w:rPr>
          <w:rFonts w:cs="Times New Roman"/>
          <w:sz w:val="22"/>
          <w:szCs w:val="20"/>
        </w:rPr>
        <w:t>koncentrowanie całego swojego życia wokół picia</w:t>
      </w:r>
      <w:r>
        <w:rPr>
          <w:rFonts w:cs="Times New Roman"/>
          <w:sz w:val="22"/>
          <w:szCs w:val="20"/>
        </w:rPr>
        <w:t>;</w:t>
      </w:r>
    </w:p>
    <w:p w14:paraId="0364C5E1" w14:textId="008306EB" w:rsidR="000A7CCB" w:rsidRPr="000A7CCB" w:rsidRDefault="000A7CCB" w:rsidP="000A7CCB">
      <w:pPr>
        <w:pStyle w:val="Akapitzlist"/>
        <w:numPr>
          <w:ilvl w:val="0"/>
          <w:numId w:val="4"/>
        </w:numPr>
        <w:spacing w:after="0" w:line="276" w:lineRule="auto"/>
        <w:jc w:val="both"/>
        <w:rPr>
          <w:rFonts w:cs="Times New Roman"/>
          <w:sz w:val="22"/>
          <w:szCs w:val="20"/>
        </w:rPr>
      </w:pPr>
      <w:r w:rsidRPr="000A7CCB">
        <w:rPr>
          <w:rFonts w:cs="Times New Roman"/>
          <w:sz w:val="22"/>
          <w:szCs w:val="20"/>
        </w:rPr>
        <w:t>nawroty picia po próbach podejmowania abstynencji</w:t>
      </w:r>
      <w:r>
        <w:rPr>
          <w:rFonts w:cs="Times New Roman"/>
          <w:sz w:val="22"/>
          <w:szCs w:val="20"/>
        </w:rPr>
        <w:t>;</w:t>
      </w:r>
    </w:p>
    <w:p w14:paraId="4C07EEE0" w14:textId="673F3FE4" w:rsidR="000A7CCB" w:rsidRPr="000A7CCB" w:rsidRDefault="000A7CCB" w:rsidP="000A7CCB">
      <w:pPr>
        <w:pStyle w:val="Akapitzlist"/>
        <w:numPr>
          <w:ilvl w:val="0"/>
          <w:numId w:val="4"/>
        </w:numPr>
        <w:spacing w:after="0" w:line="276" w:lineRule="auto"/>
        <w:jc w:val="both"/>
        <w:rPr>
          <w:rFonts w:cs="Times New Roman"/>
          <w:sz w:val="22"/>
          <w:szCs w:val="20"/>
        </w:rPr>
      </w:pPr>
      <w:r w:rsidRPr="000A7CCB">
        <w:rPr>
          <w:rFonts w:cs="Times New Roman"/>
          <w:sz w:val="22"/>
          <w:szCs w:val="20"/>
        </w:rPr>
        <w:t>ograniczenie zachowań oraz reakcji związanych ze spożywaniem alkoholu</w:t>
      </w:r>
      <w:r>
        <w:rPr>
          <w:rFonts w:cs="Times New Roman"/>
          <w:sz w:val="22"/>
          <w:szCs w:val="20"/>
        </w:rPr>
        <w:t>;</w:t>
      </w:r>
    </w:p>
    <w:p w14:paraId="6763F2AC" w14:textId="16EEEE78" w:rsidR="000A7CCB" w:rsidRPr="000A7CCB" w:rsidRDefault="000A7CCB" w:rsidP="000A7CCB">
      <w:pPr>
        <w:pStyle w:val="Akapitzlist"/>
        <w:numPr>
          <w:ilvl w:val="0"/>
          <w:numId w:val="4"/>
        </w:numPr>
        <w:spacing w:after="0" w:line="276" w:lineRule="auto"/>
        <w:jc w:val="both"/>
        <w:rPr>
          <w:rFonts w:cs="Times New Roman"/>
          <w:sz w:val="22"/>
          <w:szCs w:val="20"/>
        </w:rPr>
      </w:pPr>
      <w:r w:rsidRPr="000A7CCB">
        <w:rPr>
          <w:rFonts w:cs="Times New Roman"/>
          <w:sz w:val="22"/>
          <w:szCs w:val="20"/>
        </w:rPr>
        <w:t>zmiana tolerancji na napoje alkoholowe</w:t>
      </w:r>
      <w:r>
        <w:rPr>
          <w:rFonts w:cs="Times New Roman"/>
          <w:sz w:val="22"/>
          <w:szCs w:val="20"/>
        </w:rPr>
        <w:t>;</w:t>
      </w:r>
    </w:p>
    <w:p w14:paraId="00618E86" w14:textId="614E6113" w:rsidR="000A7CCB" w:rsidRPr="000A7CCB" w:rsidRDefault="000A7CCB" w:rsidP="000A7CCB">
      <w:pPr>
        <w:pStyle w:val="Akapitzlist"/>
        <w:numPr>
          <w:ilvl w:val="0"/>
          <w:numId w:val="4"/>
        </w:numPr>
        <w:spacing w:after="0" w:line="276" w:lineRule="auto"/>
        <w:jc w:val="both"/>
        <w:rPr>
          <w:rFonts w:cs="Times New Roman"/>
          <w:sz w:val="22"/>
          <w:szCs w:val="20"/>
        </w:rPr>
      </w:pPr>
      <w:r w:rsidRPr="000A7CCB">
        <w:rPr>
          <w:rFonts w:cs="Times New Roman"/>
          <w:sz w:val="22"/>
          <w:szCs w:val="20"/>
        </w:rPr>
        <w:t>objawy abstynencyjne</w:t>
      </w:r>
      <w:r>
        <w:rPr>
          <w:rFonts w:cs="Times New Roman"/>
          <w:sz w:val="22"/>
          <w:szCs w:val="20"/>
        </w:rPr>
        <w:t>;</w:t>
      </w:r>
    </w:p>
    <w:p w14:paraId="39A55C95" w14:textId="4143CE4E" w:rsidR="000A7CCB" w:rsidRPr="000A7CCB" w:rsidRDefault="000A7CCB" w:rsidP="000A7CCB">
      <w:pPr>
        <w:pStyle w:val="Akapitzlist"/>
        <w:numPr>
          <w:ilvl w:val="0"/>
          <w:numId w:val="4"/>
        </w:numPr>
        <w:spacing w:after="0" w:line="276" w:lineRule="auto"/>
        <w:jc w:val="both"/>
        <w:rPr>
          <w:rFonts w:cs="Times New Roman"/>
          <w:sz w:val="22"/>
          <w:szCs w:val="20"/>
        </w:rPr>
      </w:pPr>
      <w:r w:rsidRPr="000A7CCB">
        <w:rPr>
          <w:rFonts w:cs="Times New Roman"/>
          <w:sz w:val="22"/>
          <w:szCs w:val="20"/>
        </w:rPr>
        <w:t>poczucie niemożności rozstania się z alkoholem na zawsze</w:t>
      </w:r>
      <w:r>
        <w:rPr>
          <w:rFonts w:cs="Times New Roman"/>
          <w:sz w:val="22"/>
          <w:szCs w:val="20"/>
        </w:rPr>
        <w:t>;</w:t>
      </w:r>
    </w:p>
    <w:p w14:paraId="17DD98EC" w14:textId="043D1687" w:rsidR="000A7CCB" w:rsidRPr="000A7CCB" w:rsidRDefault="000A7CCB" w:rsidP="000A7CCB">
      <w:pPr>
        <w:pStyle w:val="Akapitzlist"/>
        <w:numPr>
          <w:ilvl w:val="0"/>
          <w:numId w:val="4"/>
        </w:numPr>
        <w:spacing w:line="276" w:lineRule="auto"/>
        <w:jc w:val="both"/>
        <w:rPr>
          <w:rFonts w:cs="Times New Roman"/>
          <w:sz w:val="22"/>
          <w:szCs w:val="20"/>
        </w:rPr>
      </w:pPr>
      <w:r w:rsidRPr="000A7CCB">
        <w:rPr>
          <w:rFonts w:cs="Times New Roman"/>
          <w:sz w:val="22"/>
          <w:szCs w:val="20"/>
        </w:rPr>
        <w:t>pragnienie picia kontrolowanego oraz nadzieja na zapanowanie nad alkoholizmem.</w:t>
      </w:r>
    </w:p>
    <w:p w14:paraId="2B4060F7"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Nadużywanie alkoholu prowadzi do wielu negatywnych skutków zdrowotnych oraz społecznych. Skutkiem zdrowotnym może być nieprawidłowe funkcjonowaniem wątroby, np. rozwój stłuszczenia wątroby, czy też marskość, a uszkodzenie organu jest nieodwracalne, (można je spowolnić lub zatrzymać, podejmując odpowiednie leczenie).  Częste upijanie się ma wpływ również na układ krążenia oraz system nerwowy, gdyż może prowadzić do: uszkodzeń komórek nerwowych, udaru mózgu, otępienia, zaburzeń w pracy mięśnia sercowego, choroby wieńcowej, zawału serca, nadciśnienia tętniczego krwi. Wzrasta również ryzyko wystąpienia zaburzeń hormonalnych, chorób immunologicznych oraz nowotworów (w szczególności przełyku, krtani, gardła, języka oraz jelita grubego). Skutki alkoholizmu można także zaobserwować w wielu innych sferach, zwłaszcza rodzinnej, zawodowej oraz społecznej. Alkohol często staje się również przyczyną przemocy psychicznej lub fizycznej, może doprowadzić do rozpadu małżeństwa, utraty przyjaciół, itp. Osoba uzależniona w oczach pracodawcy przestaje być odpowiedzialnym pracownikiem, co może doprowadzić do utraty pracy. Ponadto skutkiem spożywania alkoholu mogą być też konflikty z prawem. Pod wpływem alkoholu pijący często wdają się w bójki, biorą udział w napaściach ulicznych, a nawet zdarza im się siadać za kierownicę samochodu, niekiedy ze śmiertelnym skutkiem.</w:t>
      </w:r>
    </w:p>
    <w:p w14:paraId="5FD4A54B"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2. Narkomania</w:t>
      </w:r>
    </w:p>
    <w:p w14:paraId="7BD6059C"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Narkotyk - w języku potocznym jest określany wymiennie jako substancja psychoaktywna, środek odurzający, używka. W psychologii aktualnie obowiązującym nazewnictwem jest substancja psychoaktywna. W medycynie „narkotykami” określa się te substancje, które działają m.in. przeciwbólowo poprzez określone receptory mózgowe (opioidowe). Z kolei pojęcie narkomanii wywodzi się od słowa „</w:t>
      </w:r>
      <w:proofErr w:type="spellStart"/>
      <w:r w:rsidRPr="003933BE">
        <w:rPr>
          <w:rFonts w:ascii="Times New Roman" w:hAnsi="Times New Roman" w:cs="Times New Roman"/>
        </w:rPr>
        <w:t>narcos</w:t>
      </w:r>
      <w:proofErr w:type="spellEnd"/>
      <w:r w:rsidRPr="003933BE">
        <w:rPr>
          <w:rFonts w:ascii="Times New Roman" w:hAnsi="Times New Roman" w:cs="Times New Roman"/>
        </w:rPr>
        <w:t>” co oznacza odurzenie, senność, uśpienie.</w:t>
      </w:r>
    </w:p>
    <w:p w14:paraId="5CA229EE"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Substancje psychoaktywne:</w:t>
      </w:r>
    </w:p>
    <w:p w14:paraId="542F7DD4" w14:textId="70E2A0E8"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lastRenderedPageBreak/>
        <w:t>wpływają na centralny układ nerwowy</w:t>
      </w:r>
      <w:r>
        <w:rPr>
          <w:rFonts w:cs="Times New Roman"/>
          <w:sz w:val="22"/>
          <w:szCs w:val="20"/>
        </w:rPr>
        <w:t>;</w:t>
      </w:r>
    </w:p>
    <w:p w14:paraId="3CFB1D36" w14:textId="4FA10FA9"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t>przyjmowane są w celu doznania przyjemności, zmiany świadomości, uzyskania określonego nastoju, przeżycia ekstremalnych doznań</w:t>
      </w:r>
      <w:r>
        <w:rPr>
          <w:rFonts w:cs="Times New Roman"/>
          <w:sz w:val="22"/>
          <w:szCs w:val="20"/>
        </w:rPr>
        <w:t>;</w:t>
      </w:r>
    </w:p>
    <w:p w14:paraId="089C6960" w14:textId="5D34DA21"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t>wpływają na organizm człowieka powodując w różnym stopniu zmiany psychiczne (np. euforię, zmieniony odbiór rzeczywistości, iluzje, omamy, zaburzenia pamięci) oraz fizyczne (np. wzrost ciśnienia krwi, przyspieszenie tętna, pobudzenie)</w:t>
      </w:r>
      <w:r>
        <w:rPr>
          <w:rFonts w:cs="Times New Roman"/>
          <w:sz w:val="22"/>
          <w:szCs w:val="20"/>
        </w:rPr>
        <w:t>;</w:t>
      </w:r>
    </w:p>
    <w:p w14:paraId="738349A9" w14:textId="3D5ABDEC"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t>przewlekle przyjmowane mogą prowadzić do uzależnienia, które często nazywane też jest narkomanią czy toksykomanią</w:t>
      </w:r>
      <w:r>
        <w:rPr>
          <w:rFonts w:cs="Times New Roman"/>
          <w:sz w:val="22"/>
          <w:szCs w:val="20"/>
        </w:rPr>
        <w:t>;</w:t>
      </w:r>
    </w:p>
    <w:p w14:paraId="0EADC4AB" w14:textId="00AB0E93"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t>mają pochodzenie naturalne lub syntetyczne</w:t>
      </w:r>
      <w:r>
        <w:rPr>
          <w:rFonts w:cs="Times New Roman"/>
          <w:sz w:val="22"/>
          <w:szCs w:val="20"/>
        </w:rPr>
        <w:t>;</w:t>
      </w:r>
    </w:p>
    <w:p w14:paraId="3B5E99BB" w14:textId="42C7320E" w:rsidR="000A7CCB" w:rsidRPr="000A7CCB" w:rsidRDefault="000A7CCB" w:rsidP="000A7CCB">
      <w:pPr>
        <w:pStyle w:val="Akapitzlist"/>
        <w:numPr>
          <w:ilvl w:val="0"/>
          <w:numId w:val="2"/>
        </w:numPr>
        <w:spacing w:line="276" w:lineRule="auto"/>
        <w:jc w:val="both"/>
        <w:rPr>
          <w:rFonts w:cs="Times New Roman"/>
          <w:sz w:val="22"/>
          <w:szCs w:val="20"/>
        </w:rPr>
      </w:pPr>
      <w:r w:rsidRPr="000A7CCB">
        <w:rPr>
          <w:rFonts w:cs="Times New Roman"/>
          <w:sz w:val="22"/>
          <w:szCs w:val="20"/>
        </w:rPr>
        <w:t>często, szczególnie w publikacjach popularnych są dzielone na tzw. narkotyki miękkie (jako bezpieczne, mało szkodliwe) oraz twarde (niebezpieczne, groźne). Za „narkotyk miękki” uznawana jest np. marihuana. Określenia te są mylące, nieprawdziwe, dają złudne poczucie bezpieczeństwa np. przy stosowaniu marihuany.”</w:t>
      </w:r>
    </w:p>
    <w:p w14:paraId="373C6AF5"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Narkomania - stałe lub okresowe używanie w celach innych niż medyczne środków odurzających, substancji psychotropowych, środków zastępczych lub nowych substancji psychoaktywnych, w wyniku czego może powstać lub powstało uzależnienie od nich. Objawy uzależnienia od narkotyków, w zależności od zażywanej substancji psychoaktywnej, mogą być nieco inne. Symptomem świadczącym o zażywaniu narkotyków może być zmiana sposobu bycia, środowiska, stylu ubierania się. Osoby uzależnione często oddalają się od przyjaciół i rodziny, mają problemy w kontaktach z otoczeniem, stają się drażliwe, nerwowe, zaniedbują codzienne obowiązki (szkolne, zawodowe, domowe). Podstawowym objawem uzależnienia jest niekontrolowany przymus sięgania po substancje odurzające (psychoaktywne). Uzależniony traci kontrolę nad przyjmowanymi narkotykami, mimo starań nie jest w stanie utrzymać abstynencji.</w:t>
      </w:r>
    </w:p>
    <w:p w14:paraId="23E0128C"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 xml:space="preserve">Narkomania prowadzi do wielu szkód zdrowotnych (psychicznych i fizycznych) oraz społecznych. Zażywanie narkotyków zaburza funkcjonowanie poszczególnych narządów w ludzkim organizmie. Środki psychoaktywne zwiększają prawdopodobieństwo wystąpienia udaru mózgu, zawału serca, spadku odporności, uszkodzenia wątroby, nerek, a także powstania zakrzepów  w żyłach. Narkomani mają również problem z obniżeniem płodności oraz spadkiem libido. Osoby przyjmujące narkotyki dożylnie są też bardziej narażone na zarażenie groźnymi chorobami jak </w:t>
      </w:r>
      <w:proofErr w:type="spellStart"/>
      <w:r w:rsidRPr="003933BE">
        <w:rPr>
          <w:rFonts w:ascii="Times New Roman" w:hAnsi="Times New Roman" w:cs="Times New Roman"/>
        </w:rPr>
        <w:t>WZW</w:t>
      </w:r>
      <w:proofErr w:type="spellEnd"/>
      <w:r w:rsidRPr="003933BE">
        <w:rPr>
          <w:rFonts w:ascii="Times New Roman" w:hAnsi="Times New Roman" w:cs="Times New Roman"/>
        </w:rPr>
        <w:t xml:space="preserve"> typu C oraz wirus HIV. Zazwyczaj uzależnienie od narkotyków widać w wyglądzie. Osoby uzależnione są osłabione, blade oraz tracą na wadze. Często też występuje u nich przewlekły katar, kaszel oraz krwawienia z nosa. Narkotyki nie pozostają bez wpływu na sferę psychiczną. Środki psychoaktywne mogą powodować zaburzenia osobowości, stany lękowe, a nawet depresję. Narkomanii mogą towarzyszyć również zaburzenia pamięci, nerwice, ostra lub przewlekła psychoza, a także zaburzenia o charakterze seksualnym. W zależności od rodzaju przyjmowanych środków może się pojawić nadmierne pobudzenie, agresja i drażliwość, jak i apatia bądź przygnębienie. Dodatkowo osoby zażywające narkotyki często popadają w konflikty z prawem. Karalne jest nie tylko rozprowadzanie narkotyków czy ich produkcja, ale też ich posiadanie. Ponadto głód narkotykowy często popycha osoby uzależnione do kradzieży i innych przestępstw. Narkotyki zmieniają ludzi. Tracą oni zdolność do samodzielnego funkcjonowania, zaniedbują obowiązki. Często dochodzi do zaburzenia lub całkowitego zerwania więzi rodzinnych czy bezrobocia.</w:t>
      </w:r>
    </w:p>
    <w:p w14:paraId="66343AA8" w14:textId="6AC2C6D6"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3. Uzależnienia behawioralne</w:t>
      </w:r>
    </w:p>
    <w:p w14:paraId="7CBB28E7"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Uzależnienie behawioralne (czynnościowe) – zespół objawów związanych z utrwalonym, wielokrotnym powtarzaniem określonej czynności (lub grupy czynności) w celu uzyskania takich stanów emocjonalnych jak przyjemność, euforia, ulga, uczucie zaspokojenia. Przykłady uzależnień behawioralnych: patologiczny hazard, uzależnienie od komputera/sieci internetowej, pracoholizm, zakupoholizm, uzależnienie od ćwiczeń fizycznych, uzależnienie od telefonu komórkowego, kompulsywne objadanie się.</w:t>
      </w:r>
    </w:p>
    <w:p w14:paraId="331D1902"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Przykładowe objawy mogące świadczyć o uzależnieniu behawioralnym od hazardu:</w:t>
      </w:r>
    </w:p>
    <w:p w14:paraId="7E553B90" w14:textId="4669CED7"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t>wydawanie coraz większej ilości pieniędzy na hazard</w:t>
      </w:r>
      <w:r>
        <w:rPr>
          <w:rFonts w:cs="Times New Roman"/>
          <w:sz w:val="22"/>
          <w:szCs w:val="20"/>
        </w:rPr>
        <w:t>;</w:t>
      </w:r>
    </w:p>
    <w:p w14:paraId="26DAFB59" w14:textId="6430EE3D"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t>potrzeba gry, aby osiągnąć pożądany poziom ekscytacji</w:t>
      </w:r>
      <w:r>
        <w:rPr>
          <w:rFonts w:cs="Times New Roman"/>
          <w:sz w:val="22"/>
          <w:szCs w:val="20"/>
        </w:rPr>
        <w:t>;</w:t>
      </w:r>
    </w:p>
    <w:p w14:paraId="39E95EDF" w14:textId="443075B9"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t>trudności w ograniczaniu lub rzucaniu hazardu</w:t>
      </w:r>
      <w:r>
        <w:rPr>
          <w:rFonts w:cs="Times New Roman"/>
          <w:sz w:val="22"/>
          <w:szCs w:val="20"/>
        </w:rPr>
        <w:t>;</w:t>
      </w:r>
    </w:p>
    <w:p w14:paraId="48E96D2C" w14:textId="122112B3"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t>uczucie niepokoju lub irytacji podczas próby ograniczenia lub rzucenia grania</w:t>
      </w:r>
      <w:r>
        <w:rPr>
          <w:rFonts w:cs="Times New Roman"/>
          <w:sz w:val="22"/>
          <w:szCs w:val="20"/>
        </w:rPr>
        <w:t>;</w:t>
      </w:r>
    </w:p>
    <w:p w14:paraId="3E0E1ADC" w14:textId="19D7245D"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t>uporczywe, częste myśli o hazardzie takie jak planowanie zakładów, myślenie o wcześniejszych doświadczeniach z hazardem i opracowywanie strategii, jak zdobyć więcej pieniędzy na grę</w:t>
      </w:r>
      <w:r>
        <w:rPr>
          <w:rFonts w:cs="Times New Roman"/>
          <w:sz w:val="22"/>
          <w:szCs w:val="20"/>
        </w:rPr>
        <w:t>;</w:t>
      </w:r>
    </w:p>
    <w:p w14:paraId="3E2936A6" w14:textId="6D9AB443"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t>powrót do hazardu w sytuacji przygnębienia</w:t>
      </w:r>
      <w:r>
        <w:rPr>
          <w:rFonts w:cs="Times New Roman"/>
          <w:sz w:val="22"/>
          <w:szCs w:val="20"/>
        </w:rPr>
        <w:t>;</w:t>
      </w:r>
    </w:p>
    <w:p w14:paraId="4E225825" w14:textId="63025C2F"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t>kontynuowanie hazardu nawet po utracie pieniędzy przy próbie wyjścia na tzw. „zero”</w:t>
      </w:r>
      <w:r>
        <w:rPr>
          <w:rFonts w:cs="Times New Roman"/>
          <w:sz w:val="22"/>
          <w:szCs w:val="20"/>
        </w:rPr>
        <w:t>;</w:t>
      </w:r>
    </w:p>
    <w:p w14:paraId="169C551E" w14:textId="3D08D2A1" w:rsidR="000A7CCB" w:rsidRPr="000A7CCB" w:rsidRDefault="000A7CCB" w:rsidP="000A7CCB">
      <w:pPr>
        <w:pStyle w:val="Akapitzlist"/>
        <w:numPr>
          <w:ilvl w:val="0"/>
          <w:numId w:val="2"/>
        </w:numPr>
        <w:spacing w:line="276" w:lineRule="auto"/>
        <w:jc w:val="both"/>
        <w:rPr>
          <w:rFonts w:cs="Times New Roman"/>
          <w:sz w:val="22"/>
          <w:szCs w:val="20"/>
        </w:rPr>
      </w:pPr>
      <w:r w:rsidRPr="000A7CCB">
        <w:rPr>
          <w:rFonts w:cs="Times New Roman"/>
          <w:sz w:val="22"/>
          <w:szCs w:val="20"/>
        </w:rPr>
        <w:t>ponoszenie konsekwencji finansowych lub społecznych w wyniku uprawiania hazardu.</w:t>
      </w:r>
    </w:p>
    <w:p w14:paraId="067A12EE"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Uzależnienia behawioralne, w zależności od rodzaju, prowadzą do poważnych konsekwencji zarówno psychicznych, fizycznych jak i społecznych. Leczenie ich polega na:</w:t>
      </w:r>
    </w:p>
    <w:p w14:paraId="1434DC53" w14:textId="6C975C00"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t>psychoterapii uzależnień – tj. procesie, w którym uczestniczy grupa specjalistów, którego celem jest m.in. uświadomienie sobie przez osobę uzależnioną mechanizmów chorobowych, zmiana destrukcyjnych nawyków, nauka konstruktywnych sposobów radzenia sobie z emocjami</w:t>
      </w:r>
      <w:r>
        <w:rPr>
          <w:rFonts w:cs="Times New Roman"/>
          <w:sz w:val="22"/>
          <w:szCs w:val="20"/>
        </w:rPr>
        <w:t>;</w:t>
      </w:r>
    </w:p>
    <w:p w14:paraId="4AF527E8" w14:textId="05B15F8B"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t xml:space="preserve">uczestnictwie osoby uzależnionej w grupie samopomocowej (np. Anonimowi </w:t>
      </w:r>
      <w:proofErr w:type="spellStart"/>
      <w:r w:rsidRPr="000A7CCB">
        <w:rPr>
          <w:rFonts w:cs="Times New Roman"/>
          <w:sz w:val="22"/>
          <w:szCs w:val="20"/>
        </w:rPr>
        <w:t>Jedzenioholicy</w:t>
      </w:r>
      <w:proofErr w:type="spellEnd"/>
      <w:r w:rsidRPr="000A7CCB">
        <w:rPr>
          <w:rFonts w:cs="Times New Roman"/>
          <w:sz w:val="22"/>
          <w:szCs w:val="20"/>
        </w:rPr>
        <w:t>, Anonimowi Hazardziści)</w:t>
      </w:r>
      <w:r>
        <w:rPr>
          <w:rFonts w:cs="Times New Roman"/>
          <w:sz w:val="22"/>
          <w:szCs w:val="20"/>
        </w:rPr>
        <w:t>;</w:t>
      </w:r>
    </w:p>
    <w:p w14:paraId="3A08BB42" w14:textId="048975BC" w:rsidR="000A7CCB" w:rsidRPr="000A7CCB" w:rsidRDefault="000A7CCB" w:rsidP="000A7CCB">
      <w:pPr>
        <w:pStyle w:val="Akapitzlist"/>
        <w:numPr>
          <w:ilvl w:val="0"/>
          <w:numId w:val="2"/>
        </w:numPr>
        <w:spacing w:line="276" w:lineRule="auto"/>
        <w:jc w:val="both"/>
        <w:rPr>
          <w:rFonts w:cs="Times New Roman"/>
          <w:sz w:val="22"/>
          <w:szCs w:val="20"/>
        </w:rPr>
      </w:pPr>
      <w:r w:rsidRPr="000A7CCB">
        <w:rPr>
          <w:rFonts w:cs="Times New Roman"/>
          <w:sz w:val="22"/>
          <w:szCs w:val="20"/>
        </w:rPr>
        <w:t>farmakoterapii, która może mieć swoje zastosowanie w sytuacjach, kiedy nasilenie objawów u pacjenta w sposób znaczny utrudnia mu uczestnictwo w w/w formach leczenia. Stanowi środek doraźny, wspierający proces terapii.</w:t>
      </w:r>
    </w:p>
    <w:p w14:paraId="7C04B3DB"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Dzieci i młodzież</w:t>
      </w:r>
    </w:p>
    <w:p w14:paraId="5B74D371"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 xml:space="preserve">Ekspansja i globalizacja mediów w dużym stopniu kształtuje poglądy i wartości młodzieży, jej wybory i zachowania. Młodzi ludzie w obecnej rzeczywistości mają więcej swobody, większe możliwości i częściej dysponują własnymi środkami pieniężnymi. Jednocześnie, grupa ta jest coraz bardziej narażona na oddziaływanie presji zewnętrznej, technik sprzedaży i marketingu, których agresywność w odniesieniu do towarów konsumpcyjnych i potencjalnie szkodliwych substancji, takich jak alkohol i inne substancje psychoaktywne, stale rośnie. Jak wynika z badań Europejskiego Programu Badań Ankietowych w Szkołach na temat Używania Alkoholu i Narkotyków, zwanego dalej „ESPAD”, z 2019 r. napoje alkoholowe są najbardziej rozpowszechnioną substancją psychoaktywną wśród młodzieży. Chociaż raz w ciągu całego swojego życia piło 80% uczniów z młodszej grupy i 92,8% uczniów z starszej grupy. Picie napojów alkoholowych jest na tyle rozpowszechnione, że w czasie ostatnich 30 dni przed badaniem piło 46,7% piętnasto-szesnastolatków i 76,1% siedemnasto-osiemnastolatków. Najbardziej popularnym napojem alkoholowym wśród całej młodzieży jest piwo, a najmniej wino. Wysoki odsetek badanych przyznaje się do przekraczania progu nietrzeźwości. Warto nadmienić, że wczesna inicjacja alkoholowa w gronie rówieśników czy w środowisku rodzinnym, gdzie rodzice dodatkowo dają przyzwolenie na próbowanie/picie alkoholu przez swoje dzieci, zwiększa ryzyko pojawienia się u nich w przyszłości potencjalnych problemów związanych ze spożywaniem alkoholu. </w:t>
      </w:r>
      <w:r w:rsidRPr="003933BE">
        <w:rPr>
          <w:rFonts w:ascii="Times New Roman" w:hAnsi="Times New Roman" w:cs="Times New Roman"/>
        </w:rPr>
        <w:lastRenderedPageBreak/>
        <w:t>Ponadto, takie przyzwalające postawy rodziców oraz wczesna intoksykacja alkoholowa są jednymi z wielu czynników zwiększających ryzyko pojawienia się zachowań problemowych u nastolatka. Dodajmy, że Polska uważana jest za kraj, w którym dominuje duże przyzwolenie dla intoksykacji alkoholowej, a sama konsumpcja alkoholu jest na porządku dziennym.</w:t>
      </w:r>
    </w:p>
    <w:p w14:paraId="4F6CFE54" w14:textId="77777777" w:rsidR="00237981" w:rsidRDefault="00237981">
      <w:pPr>
        <w:rPr>
          <w:rFonts w:ascii="Times New Roman" w:hAnsi="Times New Roman" w:cs="Times New Roman"/>
          <w:b/>
          <w:bCs/>
        </w:rPr>
      </w:pPr>
      <w:r>
        <w:rPr>
          <w:rFonts w:ascii="Times New Roman" w:hAnsi="Times New Roman" w:cs="Times New Roman"/>
          <w:b/>
          <w:bCs/>
        </w:rPr>
        <w:br w:type="page"/>
      </w:r>
    </w:p>
    <w:p w14:paraId="2BE06BB2" w14:textId="71DD3CA8" w:rsidR="000A7CCB" w:rsidRPr="003933BE" w:rsidRDefault="000A7CCB" w:rsidP="000A7CCB">
      <w:pPr>
        <w:spacing w:line="276" w:lineRule="auto"/>
        <w:jc w:val="both"/>
        <w:rPr>
          <w:rFonts w:ascii="Times New Roman" w:hAnsi="Times New Roman" w:cs="Times New Roman"/>
          <w:b/>
          <w:bCs/>
        </w:rPr>
      </w:pPr>
      <w:r w:rsidRPr="003933BE">
        <w:rPr>
          <w:rFonts w:ascii="Times New Roman" w:hAnsi="Times New Roman" w:cs="Times New Roman"/>
          <w:b/>
          <w:bCs/>
        </w:rPr>
        <w:t>III. Odbiorcy programu</w:t>
      </w:r>
    </w:p>
    <w:p w14:paraId="5B9056BE"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Gminny program skierowany jest do wszystkich mieszkańców Gminy Budry, w szczególności do:</w:t>
      </w:r>
    </w:p>
    <w:p w14:paraId="4B5C9103" w14:textId="4EEEE802"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t>osób i rodzin z problemem uzależnień</w:t>
      </w:r>
      <w:r>
        <w:rPr>
          <w:rFonts w:cs="Times New Roman"/>
          <w:sz w:val="22"/>
          <w:szCs w:val="20"/>
        </w:rPr>
        <w:t>;</w:t>
      </w:r>
    </w:p>
    <w:p w14:paraId="3933FFB3" w14:textId="3E4780D9"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t xml:space="preserve">osób współuzależnionych i </w:t>
      </w:r>
      <w:proofErr w:type="spellStart"/>
      <w:r w:rsidRPr="000A7CCB">
        <w:rPr>
          <w:rFonts w:cs="Times New Roman"/>
          <w:sz w:val="22"/>
          <w:szCs w:val="20"/>
        </w:rPr>
        <w:t>DDA</w:t>
      </w:r>
      <w:proofErr w:type="spellEnd"/>
      <w:r>
        <w:rPr>
          <w:rFonts w:cs="Times New Roman"/>
          <w:sz w:val="22"/>
          <w:szCs w:val="20"/>
        </w:rPr>
        <w:t>;</w:t>
      </w:r>
    </w:p>
    <w:p w14:paraId="1AE5472D" w14:textId="5826E2CA"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t>osób i rodzin zagrożonych problemem uzależnień</w:t>
      </w:r>
      <w:r>
        <w:rPr>
          <w:rFonts w:cs="Times New Roman"/>
          <w:sz w:val="22"/>
          <w:szCs w:val="20"/>
        </w:rPr>
        <w:t>;</w:t>
      </w:r>
    </w:p>
    <w:p w14:paraId="68E85852" w14:textId="66D7570B"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t>osób i rodzin zagrożonych wykluczeniem społecznym z powodu problemu uzależnień</w:t>
      </w:r>
      <w:r>
        <w:rPr>
          <w:rFonts w:cs="Times New Roman"/>
          <w:sz w:val="22"/>
          <w:szCs w:val="20"/>
        </w:rPr>
        <w:t>;</w:t>
      </w:r>
    </w:p>
    <w:p w14:paraId="34912CDD" w14:textId="6E331DE8"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t>przedstawicieli instytucji i placówek pracujących w zakresie profilaktyki i rozwiązywania problemów alkoholowych/narkomanii, uzależnień behawioralnych oraz organizacji pozarządowych zajmujących się tymi problemami</w:t>
      </w:r>
      <w:r>
        <w:rPr>
          <w:rFonts w:cs="Times New Roman"/>
          <w:sz w:val="22"/>
          <w:szCs w:val="20"/>
        </w:rPr>
        <w:t>;</w:t>
      </w:r>
    </w:p>
    <w:p w14:paraId="4072E36A" w14:textId="7F17FFE2" w:rsidR="000A7CCB" w:rsidRPr="000A7CCB" w:rsidRDefault="000A7CCB" w:rsidP="000A7CCB">
      <w:pPr>
        <w:pStyle w:val="Akapitzlist"/>
        <w:numPr>
          <w:ilvl w:val="0"/>
          <w:numId w:val="2"/>
        </w:numPr>
        <w:spacing w:line="276" w:lineRule="auto"/>
        <w:jc w:val="both"/>
        <w:rPr>
          <w:rFonts w:cs="Times New Roman"/>
          <w:sz w:val="22"/>
          <w:szCs w:val="20"/>
        </w:rPr>
      </w:pPr>
      <w:r w:rsidRPr="000A7CCB">
        <w:rPr>
          <w:rFonts w:cs="Times New Roman"/>
          <w:sz w:val="22"/>
          <w:szCs w:val="20"/>
        </w:rPr>
        <w:t>społeczności lokalnej.</w:t>
      </w:r>
    </w:p>
    <w:p w14:paraId="128B3E24" w14:textId="77777777" w:rsidR="000A7CCB" w:rsidRPr="003933BE" w:rsidRDefault="000A7CCB" w:rsidP="000A7CCB">
      <w:pPr>
        <w:spacing w:line="276" w:lineRule="auto"/>
        <w:jc w:val="both"/>
        <w:rPr>
          <w:rFonts w:ascii="Times New Roman" w:hAnsi="Times New Roman" w:cs="Times New Roman"/>
          <w:b/>
          <w:bCs/>
        </w:rPr>
      </w:pPr>
      <w:r w:rsidRPr="003933BE">
        <w:rPr>
          <w:rFonts w:ascii="Times New Roman" w:hAnsi="Times New Roman" w:cs="Times New Roman"/>
          <w:b/>
          <w:bCs/>
        </w:rPr>
        <w:t>IV. Lokalny system wsparcia</w:t>
      </w:r>
    </w:p>
    <w:p w14:paraId="02DB9C63"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Gmina prowadzi wiele inicjatyw na rzecz wspierania mieszkańców. W ich realizacji uczestniczą instytucje, placówki oraz organizacje pozarządowe działające w obszarze oświaty, ochrony zdrowia, pomocy społecznej, kultury, sportu i rekreacji. Realizacja wielopłaszczyznowego i spójnego systemu wsparcia oraz pomocy dla osób i rodzin zagrożonych/dotkniętych zarówno problemem alkoholowym, narkomanii czy przemocy, odbywa się poprzez:</w:t>
      </w:r>
    </w:p>
    <w:p w14:paraId="3E0B2302"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1. Działalność Gminnej Komisji ds. Rozwiązywania Problemów Alkoholowych - komisja pełni funkcje doradczo - konsultacyjne przy realizacji gminnego programu oraz podejmuje czynności zobowiązujące osoby uzależnione, będące często sprawcami przemocy, do poddania się leczeniu odwykowemu.</w:t>
      </w:r>
    </w:p>
    <w:p w14:paraId="4C4AE18A"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2. Prowadzenie zajęć terapeutycznych dla uzależnionych od alkoholu.</w:t>
      </w:r>
    </w:p>
    <w:p w14:paraId="6FBB457E"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3. Prowadzenie wywiadów środowiskowych oraz udzielanie pomocy okresowej lub doraźnej rodzinom, zmagającym się z alkoholizmem i przemocą domową, przez Gminny Ośrodek Pomocy Społecznej.</w:t>
      </w:r>
    </w:p>
    <w:p w14:paraId="7E65F538"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4. Działalność Zespołu Interdyscyplinarnego, którego zadaniem jest tworzenie warunków umożliwiających realizację zadań z zakresu przeciwdziałania przemocy domowej oraz integrowanie i koordynowanie działań instytucji i placówek w zakresie przeciwdziałania przemocy domowej.</w:t>
      </w:r>
    </w:p>
    <w:p w14:paraId="287D6EB0"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5. Działania wspierające i interwencyjne pracowników socjalnych Gminnego Ośrodka Pomocy Społecznej. Pracownicy socjalni mają szczególne uprawnienia ustawowe dotyczące interwencji i rozwiązywania spraw wynikających ze stosowania przemocy domowej.</w:t>
      </w:r>
    </w:p>
    <w:p w14:paraId="6F0C2DD3"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6. Realizację programów z zakresu pomocy społecznej, których celem jest wspieranie rodzin dotkniętych problemami w wypełnianiu funkcji opiekuńczo – wychowawczych oraz osób z niepełnosprawnością i ich rodzin.</w:t>
      </w:r>
    </w:p>
    <w:p w14:paraId="4146FA54"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 xml:space="preserve">7. Realizację programów </w:t>
      </w:r>
      <w:proofErr w:type="spellStart"/>
      <w:r w:rsidRPr="003933BE">
        <w:rPr>
          <w:rFonts w:ascii="Times New Roman" w:hAnsi="Times New Roman" w:cs="Times New Roman"/>
        </w:rPr>
        <w:t>profilaktyczno</w:t>
      </w:r>
      <w:proofErr w:type="spellEnd"/>
      <w:r w:rsidRPr="003933BE">
        <w:rPr>
          <w:rFonts w:ascii="Times New Roman" w:hAnsi="Times New Roman" w:cs="Times New Roman"/>
        </w:rPr>
        <w:t xml:space="preserve"> - edukacyjnych, m.in. z zakresu profilaktyki uzależnień i przemocy oraz realizację sportowych, pozalekcyjnych, zajęć dla dzieci i młodzieży szkolnej przez  placówki oświatowe, organizacje pozarządowe</w:t>
      </w:r>
    </w:p>
    <w:p w14:paraId="5AFE39F6" w14:textId="77777777" w:rsidR="000A7CCB" w:rsidRPr="003933BE" w:rsidRDefault="000A7CCB" w:rsidP="000A7CCB">
      <w:pPr>
        <w:spacing w:line="276" w:lineRule="auto"/>
        <w:rPr>
          <w:rFonts w:ascii="Times New Roman" w:hAnsi="Times New Roman" w:cs="Times New Roman"/>
        </w:rPr>
      </w:pPr>
      <w:r w:rsidRPr="003933BE">
        <w:rPr>
          <w:rFonts w:ascii="Times New Roman" w:hAnsi="Times New Roman" w:cs="Times New Roman"/>
        </w:rPr>
        <w:t>8. Działania pedagogów i psychologów w placówkach oświatowych.</w:t>
      </w:r>
    </w:p>
    <w:p w14:paraId="66027D37"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lastRenderedPageBreak/>
        <w:t>9. Prowadzenie działań edukacyjnych, opiekuńczych i wychowawczych służących wzmocnieniu kompetencji rodziców, w rodzinach zagrożonych uzależnieniami i przemocą, przez placówki oświatowe i instytucje oraz organizacje pozarządowe.</w:t>
      </w:r>
    </w:p>
    <w:p w14:paraId="088A8193"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10. Organizację integracyjnych imprez szkolnych, w przedszkolach i w świetlicach środowiskowych, z udziałem rodziców i opiekunów dzieci: Dni Rodziny, Dzień Matki, Dzień Ojca, Babci i Dziadka, Spartakiady Rodzinne, bale choinkowe, rodzinne wycieczki, pikniki rodzinne ze wspólnymi zabawami, turniejami i konkursami o tematyce prorodzinnej. Kontynuacja przedsięwzięć, w których uczestniczą placówki oświatowe i kulturalne, skierowanych na umacnianie rodziny, promocję wartości rodzinnych, wspieranie i umacnianie więzi rodzinnych, poprzez działania edukacyjne, profilaktyczne, rekreacyjne i sportowe oraz wspólną zabawę dzieci i rodziców.</w:t>
      </w:r>
    </w:p>
    <w:p w14:paraId="449988AB" w14:textId="77777777" w:rsidR="000A7CCB" w:rsidRPr="003933BE" w:rsidRDefault="000A7CCB" w:rsidP="000A7CCB">
      <w:pPr>
        <w:spacing w:line="276" w:lineRule="auto"/>
        <w:jc w:val="both"/>
        <w:rPr>
          <w:rFonts w:ascii="Times New Roman" w:hAnsi="Times New Roman" w:cs="Times New Roman"/>
          <w:b/>
          <w:bCs/>
        </w:rPr>
      </w:pPr>
      <w:r w:rsidRPr="003933BE">
        <w:rPr>
          <w:rFonts w:ascii="Times New Roman" w:hAnsi="Times New Roman" w:cs="Times New Roman"/>
          <w:b/>
          <w:bCs/>
        </w:rPr>
        <w:t>V. Cele, zadania i realizatorzy programu</w:t>
      </w:r>
    </w:p>
    <w:p w14:paraId="511CDEAA"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Głównym celem niniejszego programu jest zapobieganie i ograniczanie występowania problemów związanych bezpośrednio z używaniem alkoholu, narkotyków i innych substancji psychoaktywnych oraz wynikających z uzależnień behawioralnych.</w:t>
      </w:r>
    </w:p>
    <w:p w14:paraId="5B96F1BA"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Podstawowe cele programu:</w:t>
      </w:r>
    </w:p>
    <w:p w14:paraId="48C461D5" w14:textId="67C83572"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t>wzmacnianie postaw społecznych związanych z ograniczeniem występowania używania alkoholu i substancji psychoaktywnych oraz występowania uzależnień behawioralnych</w:t>
      </w:r>
    </w:p>
    <w:p w14:paraId="30EA0C7C" w14:textId="0E09CCBD"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t>podniesienie poziomu wiedzy i świadomości społeczeństwa w zakresie profilaktyki i rozwiązywania problemów alkoholowych oraz narkomanii, a także uzależnień behawioralnych, poprzez prowadzenie działalności edukacyjnej i informacyjnej</w:t>
      </w:r>
    </w:p>
    <w:p w14:paraId="1DEDBE4D" w14:textId="433A8D51"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t>ograniczenie występowania negatywnych skutków zdrowotnych i społecznych związanych z używaniem alkoholu i substancji psychoaktywnych oraz związanych z uzależnieniami behawioralnymi</w:t>
      </w:r>
    </w:p>
    <w:p w14:paraId="44AA4DDD" w14:textId="58F0BD79"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t>wspieranie psychospołeczne osób uzależnionych i ich rodzin</w:t>
      </w:r>
    </w:p>
    <w:p w14:paraId="5479F279" w14:textId="04C05D7D" w:rsidR="000A7CCB" w:rsidRPr="000A7CCB" w:rsidRDefault="000A7CCB" w:rsidP="000A7CCB">
      <w:pPr>
        <w:pStyle w:val="Akapitzlist"/>
        <w:numPr>
          <w:ilvl w:val="0"/>
          <w:numId w:val="2"/>
        </w:numPr>
        <w:spacing w:after="0" w:line="276" w:lineRule="auto"/>
        <w:jc w:val="both"/>
        <w:rPr>
          <w:rFonts w:cs="Times New Roman"/>
          <w:sz w:val="22"/>
          <w:szCs w:val="20"/>
        </w:rPr>
      </w:pPr>
      <w:r w:rsidRPr="000A7CCB">
        <w:rPr>
          <w:rFonts w:cs="Times New Roman"/>
          <w:sz w:val="22"/>
          <w:szCs w:val="20"/>
        </w:rPr>
        <w:t>współpraca z instytucjami, placówkami oraz organizacjami pozarządowymi działającymi w obszarze przeciwdziałania alkoholizmowi i narkomanii oraz uzależnień behawioralnych</w:t>
      </w:r>
    </w:p>
    <w:p w14:paraId="6557E7F8" w14:textId="2FA28609" w:rsidR="000A7CCB" w:rsidRPr="000A7CCB" w:rsidRDefault="000A7CCB" w:rsidP="000A7CCB">
      <w:pPr>
        <w:pStyle w:val="Akapitzlist"/>
        <w:numPr>
          <w:ilvl w:val="0"/>
          <w:numId w:val="2"/>
        </w:numPr>
        <w:spacing w:line="276" w:lineRule="auto"/>
        <w:jc w:val="both"/>
        <w:rPr>
          <w:rFonts w:cs="Times New Roman"/>
          <w:sz w:val="22"/>
          <w:szCs w:val="20"/>
        </w:rPr>
      </w:pPr>
      <w:r w:rsidRPr="000A7CCB">
        <w:rPr>
          <w:rFonts w:cs="Times New Roman"/>
          <w:sz w:val="22"/>
          <w:szCs w:val="20"/>
        </w:rPr>
        <w:t>organizowanie form twórczego spędzania czasu wolnego dla dzieci i młodzieży, w szczególności dla osób z grup podwyższonego ryzyka.</w:t>
      </w:r>
    </w:p>
    <w:p w14:paraId="786AF107"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Zadania i sposoby ich realizacji:</w:t>
      </w:r>
    </w:p>
    <w:p w14:paraId="39AD94E0"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1. Zwiększenie dostępności pomocy terapeutycznej i rehabilitacyjnej dla osób uzależnionych i osób zagrożonych uzależnieniem od alkoholu i narkotyków.</w:t>
      </w:r>
    </w:p>
    <w:p w14:paraId="53352E9D"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Sposoby realizacji:</w:t>
      </w:r>
    </w:p>
    <w:p w14:paraId="3A4A23B0" w14:textId="44F63A4E" w:rsidR="000A7CCB" w:rsidRPr="000A7CCB" w:rsidRDefault="000A7CCB" w:rsidP="000A7CCB">
      <w:pPr>
        <w:pStyle w:val="Akapitzlist"/>
        <w:numPr>
          <w:ilvl w:val="0"/>
          <w:numId w:val="10"/>
        </w:numPr>
        <w:spacing w:line="276" w:lineRule="auto"/>
        <w:jc w:val="both"/>
        <w:rPr>
          <w:rFonts w:cs="Times New Roman"/>
          <w:sz w:val="22"/>
          <w:szCs w:val="20"/>
        </w:rPr>
      </w:pPr>
      <w:r w:rsidRPr="000A7CCB">
        <w:rPr>
          <w:rFonts w:cs="Times New Roman"/>
          <w:sz w:val="22"/>
          <w:szCs w:val="20"/>
        </w:rPr>
        <w:t>Realizacja programów terapeutycznych i interwencyjno-edukacyjnych dla osób uzależnionych od alkoholu/narkotyków przez Poradnię Leczenia Uzależnień oraz placówki i organizacje pozarządowe, zajmujące się statutowo profilaktyką i rozwiązywaniem problemów alkoholowych i narkotykowych.</w:t>
      </w:r>
    </w:p>
    <w:p w14:paraId="670C9E0D" w14:textId="0706D624" w:rsidR="000A7CCB" w:rsidRPr="000A7CCB" w:rsidRDefault="000A7CCB" w:rsidP="000A7CCB">
      <w:pPr>
        <w:pStyle w:val="Akapitzlist"/>
        <w:numPr>
          <w:ilvl w:val="0"/>
          <w:numId w:val="10"/>
        </w:numPr>
        <w:spacing w:line="276" w:lineRule="auto"/>
        <w:jc w:val="both"/>
        <w:rPr>
          <w:rFonts w:cs="Times New Roman"/>
          <w:sz w:val="22"/>
          <w:szCs w:val="20"/>
        </w:rPr>
      </w:pPr>
      <w:r w:rsidRPr="000A7CCB">
        <w:rPr>
          <w:rFonts w:cs="Times New Roman"/>
          <w:sz w:val="22"/>
          <w:szCs w:val="20"/>
        </w:rPr>
        <w:t>Finansowanie funkcjonowania Punktu Informacyjno - Konsultacyjnego, w tym ponoszenie kosztów utrzymania budynku.</w:t>
      </w:r>
    </w:p>
    <w:p w14:paraId="28E19E89" w14:textId="1E5AF532" w:rsidR="000A7CCB" w:rsidRPr="000A7CCB" w:rsidRDefault="000A7CCB" w:rsidP="000A7CCB">
      <w:pPr>
        <w:pStyle w:val="Akapitzlist"/>
        <w:numPr>
          <w:ilvl w:val="0"/>
          <w:numId w:val="10"/>
        </w:numPr>
        <w:spacing w:line="276" w:lineRule="auto"/>
        <w:jc w:val="both"/>
        <w:rPr>
          <w:rFonts w:cs="Times New Roman"/>
          <w:sz w:val="22"/>
          <w:szCs w:val="20"/>
        </w:rPr>
      </w:pPr>
      <w:r w:rsidRPr="000A7CCB">
        <w:rPr>
          <w:rFonts w:cs="Times New Roman"/>
          <w:sz w:val="22"/>
          <w:szCs w:val="20"/>
        </w:rPr>
        <w:t>Objęcie szkoleniami i zajęciami edukacyjnymi z zakresu profilaktyki uzależnień od alkoholu i narkotyków osób zatrudnionych w Punkcie Informacyjno - Konsultacyjnym, pedagogów szkolnych, wychowawców w świetlicach środowiskowych oraz przedstawicieli innych placówek i instytucji realizujących program.</w:t>
      </w:r>
    </w:p>
    <w:p w14:paraId="73DDA6BA" w14:textId="50F0E73F" w:rsidR="000A7CCB" w:rsidRPr="000A7CCB" w:rsidRDefault="000A7CCB" w:rsidP="000A7CCB">
      <w:pPr>
        <w:pStyle w:val="Akapitzlist"/>
        <w:numPr>
          <w:ilvl w:val="0"/>
          <w:numId w:val="10"/>
        </w:numPr>
        <w:spacing w:line="276" w:lineRule="auto"/>
        <w:jc w:val="both"/>
        <w:rPr>
          <w:rFonts w:cs="Times New Roman"/>
          <w:sz w:val="22"/>
          <w:szCs w:val="20"/>
        </w:rPr>
      </w:pPr>
      <w:r w:rsidRPr="000A7CCB">
        <w:rPr>
          <w:rFonts w:cs="Times New Roman"/>
          <w:sz w:val="22"/>
          <w:szCs w:val="20"/>
        </w:rPr>
        <w:lastRenderedPageBreak/>
        <w:t>Finansowanie sporządzania opinii w przedmiocie uzależnienia od alkoholu, wydawanych przez biegłych sądowych.</w:t>
      </w:r>
    </w:p>
    <w:p w14:paraId="56C486A1" w14:textId="00B70A2B" w:rsidR="000A7CCB" w:rsidRPr="000A7CCB" w:rsidRDefault="000A7CCB" w:rsidP="000A7CCB">
      <w:pPr>
        <w:pStyle w:val="Akapitzlist"/>
        <w:numPr>
          <w:ilvl w:val="0"/>
          <w:numId w:val="10"/>
        </w:numPr>
        <w:spacing w:line="276" w:lineRule="auto"/>
        <w:jc w:val="both"/>
        <w:rPr>
          <w:rFonts w:cs="Times New Roman"/>
          <w:sz w:val="22"/>
          <w:szCs w:val="20"/>
        </w:rPr>
      </w:pPr>
      <w:r w:rsidRPr="000A7CCB">
        <w:rPr>
          <w:rFonts w:cs="Times New Roman"/>
          <w:sz w:val="22"/>
          <w:szCs w:val="20"/>
        </w:rPr>
        <w:t>Szerokie informowanie mieszkańców miasta o możliwościach skorzystania z pomocy terapeutycznej, rehabilitacyjnej i prawnej dla osób uzależnionych i współuzależnionych od alkoholu/narkotyków.</w:t>
      </w:r>
    </w:p>
    <w:p w14:paraId="4C6DB8D0" w14:textId="31AAF9BD" w:rsidR="000A7CCB" w:rsidRPr="000A7CCB" w:rsidRDefault="000A7CCB" w:rsidP="000A7CCB">
      <w:pPr>
        <w:pStyle w:val="Akapitzlist"/>
        <w:numPr>
          <w:ilvl w:val="0"/>
          <w:numId w:val="10"/>
        </w:numPr>
        <w:spacing w:line="276" w:lineRule="auto"/>
        <w:jc w:val="both"/>
        <w:rPr>
          <w:rFonts w:cs="Times New Roman"/>
          <w:sz w:val="22"/>
          <w:szCs w:val="20"/>
        </w:rPr>
      </w:pPr>
      <w:r w:rsidRPr="000A7CCB">
        <w:rPr>
          <w:rFonts w:cs="Times New Roman"/>
          <w:sz w:val="22"/>
          <w:szCs w:val="20"/>
        </w:rPr>
        <w:t>Współpraca z Poradnią Leczenia Uzależnień w Węgorzewie.</w:t>
      </w:r>
    </w:p>
    <w:p w14:paraId="4C62BAC6" w14:textId="5DA7B04C"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2. Udzielanie rodzinom, w których występują problemy alkoholowe i narkomanii, pomocy</w:t>
      </w:r>
      <w:r>
        <w:rPr>
          <w:rFonts w:ascii="Times New Roman" w:hAnsi="Times New Roman" w:cs="Times New Roman"/>
        </w:rPr>
        <w:t xml:space="preserve"> </w:t>
      </w:r>
      <w:r w:rsidRPr="003933BE">
        <w:rPr>
          <w:rFonts w:ascii="Times New Roman" w:hAnsi="Times New Roman" w:cs="Times New Roman"/>
        </w:rPr>
        <w:t>psychospołecznej i prawnej, a w szczególności ochrony przed przemocą domową.</w:t>
      </w:r>
    </w:p>
    <w:p w14:paraId="02A411DA"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Sposoby realizacji:</w:t>
      </w:r>
    </w:p>
    <w:p w14:paraId="6B4D9C74" w14:textId="53B424B2" w:rsidR="000A7CCB" w:rsidRPr="000A7CCB" w:rsidRDefault="000A7CCB" w:rsidP="000A7CCB">
      <w:pPr>
        <w:pStyle w:val="Akapitzlist"/>
        <w:numPr>
          <w:ilvl w:val="0"/>
          <w:numId w:val="12"/>
        </w:numPr>
        <w:spacing w:line="276" w:lineRule="auto"/>
        <w:jc w:val="both"/>
        <w:rPr>
          <w:rFonts w:cs="Times New Roman"/>
          <w:sz w:val="22"/>
          <w:szCs w:val="20"/>
        </w:rPr>
      </w:pPr>
      <w:r w:rsidRPr="000A7CCB">
        <w:rPr>
          <w:rFonts w:cs="Times New Roman"/>
          <w:sz w:val="22"/>
          <w:szCs w:val="20"/>
        </w:rPr>
        <w:t>Realizowanie zadań związanych z zobowiązaniem do podjęcia leczenia odwykowego.</w:t>
      </w:r>
    </w:p>
    <w:p w14:paraId="64C5F181" w14:textId="6953DF7B" w:rsidR="000A7CCB" w:rsidRPr="000A7CCB" w:rsidRDefault="000A7CCB" w:rsidP="000A7CCB">
      <w:pPr>
        <w:pStyle w:val="Akapitzlist"/>
        <w:numPr>
          <w:ilvl w:val="0"/>
          <w:numId w:val="12"/>
        </w:numPr>
        <w:spacing w:line="276" w:lineRule="auto"/>
        <w:jc w:val="both"/>
        <w:rPr>
          <w:rFonts w:cs="Times New Roman"/>
          <w:sz w:val="22"/>
          <w:szCs w:val="20"/>
        </w:rPr>
      </w:pPr>
      <w:r w:rsidRPr="000A7CCB">
        <w:rPr>
          <w:rFonts w:cs="Times New Roman"/>
          <w:sz w:val="22"/>
          <w:szCs w:val="20"/>
        </w:rPr>
        <w:t>Prowadzenie działań na rzecz wspierania rodzin, przeżywających trudności w wypełnianiu funkcji opiekuńczo-wychowawczych.</w:t>
      </w:r>
    </w:p>
    <w:p w14:paraId="52C96319" w14:textId="37F386B1" w:rsidR="000A7CCB" w:rsidRPr="000A7CCB" w:rsidRDefault="000A7CCB" w:rsidP="000A7CCB">
      <w:pPr>
        <w:pStyle w:val="Akapitzlist"/>
        <w:numPr>
          <w:ilvl w:val="0"/>
          <w:numId w:val="12"/>
        </w:numPr>
        <w:spacing w:line="276" w:lineRule="auto"/>
        <w:jc w:val="both"/>
        <w:rPr>
          <w:rFonts w:cs="Times New Roman"/>
          <w:sz w:val="22"/>
          <w:szCs w:val="20"/>
        </w:rPr>
      </w:pPr>
      <w:r w:rsidRPr="000A7CCB">
        <w:rPr>
          <w:rFonts w:cs="Times New Roman"/>
          <w:sz w:val="22"/>
          <w:szCs w:val="20"/>
        </w:rPr>
        <w:t>Rozpowszechnianie materiałów edukacyjno-informacyjnych w zakresie problematyki alkoholowej, narkotykowej i przemocy (broszur, ulotek).</w:t>
      </w:r>
    </w:p>
    <w:p w14:paraId="79D8337D" w14:textId="71B42283"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3. Prowadzenie profilaktycznej działalności informacyjnej i edukacyjnej oraz szkoleniowej</w:t>
      </w:r>
      <w:r>
        <w:rPr>
          <w:rFonts w:ascii="Times New Roman" w:hAnsi="Times New Roman" w:cs="Times New Roman"/>
        </w:rPr>
        <w:t xml:space="preserve"> </w:t>
      </w:r>
      <w:r w:rsidRPr="003933BE">
        <w:rPr>
          <w:rFonts w:ascii="Times New Roman" w:hAnsi="Times New Roman" w:cs="Times New Roman"/>
        </w:rPr>
        <w:t>w zakresie rozwiązywania problemów alkoholowych, przeciwdziałania narkomanii oraz</w:t>
      </w:r>
      <w:r>
        <w:rPr>
          <w:rFonts w:ascii="Times New Roman" w:hAnsi="Times New Roman" w:cs="Times New Roman"/>
        </w:rPr>
        <w:t xml:space="preserve"> </w:t>
      </w:r>
      <w:r w:rsidRPr="003933BE">
        <w:rPr>
          <w:rFonts w:ascii="Times New Roman" w:hAnsi="Times New Roman" w:cs="Times New Roman"/>
        </w:rPr>
        <w:t>uzależnieniom behawioralnym, w szczególności dla dzieci i młodzieży, w tym prowadzenie</w:t>
      </w:r>
      <w:r>
        <w:rPr>
          <w:rFonts w:ascii="Times New Roman" w:hAnsi="Times New Roman" w:cs="Times New Roman"/>
        </w:rPr>
        <w:t xml:space="preserve"> </w:t>
      </w:r>
      <w:r w:rsidRPr="003933BE">
        <w:rPr>
          <w:rFonts w:ascii="Times New Roman" w:hAnsi="Times New Roman" w:cs="Times New Roman"/>
        </w:rPr>
        <w:t>pozalekcyjnych zajęć sportowych i rekreacyjnych, a także działań na rzecz dożywiania dzieci</w:t>
      </w:r>
      <w:r>
        <w:rPr>
          <w:rFonts w:ascii="Times New Roman" w:hAnsi="Times New Roman" w:cs="Times New Roman"/>
        </w:rPr>
        <w:t xml:space="preserve"> </w:t>
      </w:r>
      <w:r w:rsidRPr="003933BE">
        <w:rPr>
          <w:rFonts w:ascii="Times New Roman" w:hAnsi="Times New Roman" w:cs="Times New Roman"/>
        </w:rPr>
        <w:t xml:space="preserve">uczestniczących w pozalekcyjnych programach opiekuńczo </w:t>
      </w:r>
      <w:r>
        <w:rPr>
          <w:rFonts w:ascii="Times New Roman" w:hAnsi="Times New Roman" w:cs="Times New Roman"/>
        </w:rPr>
        <w:t>–</w:t>
      </w:r>
      <w:r w:rsidRPr="003933BE">
        <w:rPr>
          <w:rFonts w:ascii="Times New Roman" w:hAnsi="Times New Roman" w:cs="Times New Roman"/>
        </w:rPr>
        <w:t xml:space="preserve"> wychowawczych</w:t>
      </w:r>
      <w:r>
        <w:rPr>
          <w:rFonts w:ascii="Times New Roman" w:hAnsi="Times New Roman" w:cs="Times New Roman"/>
        </w:rPr>
        <w:t xml:space="preserve"> </w:t>
      </w:r>
      <w:r w:rsidRPr="003933BE">
        <w:rPr>
          <w:rFonts w:ascii="Times New Roman" w:hAnsi="Times New Roman" w:cs="Times New Roman"/>
        </w:rPr>
        <w:t>i socjoterapeutycznych.</w:t>
      </w:r>
    </w:p>
    <w:p w14:paraId="763C30B4" w14:textId="77777777" w:rsidR="000A7CCB" w:rsidRPr="003933BE" w:rsidRDefault="000A7CCB" w:rsidP="000A7CCB">
      <w:pPr>
        <w:spacing w:line="276" w:lineRule="auto"/>
        <w:rPr>
          <w:rFonts w:ascii="Times New Roman" w:hAnsi="Times New Roman" w:cs="Times New Roman"/>
        </w:rPr>
      </w:pPr>
      <w:r w:rsidRPr="003933BE">
        <w:rPr>
          <w:rFonts w:ascii="Times New Roman" w:hAnsi="Times New Roman" w:cs="Times New Roman"/>
        </w:rPr>
        <w:t>Sposoby realizacji:</w:t>
      </w:r>
    </w:p>
    <w:p w14:paraId="7E941484" w14:textId="01995CC6" w:rsidR="000A7CCB" w:rsidRPr="000A7CCB" w:rsidRDefault="000A7CCB" w:rsidP="000A7CCB">
      <w:pPr>
        <w:pStyle w:val="Akapitzlist"/>
        <w:numPr>
          <w:ilvl w:val="0"/>
          <w:numId w:val="14"/>
        </w:numPr>
        <w:spacing w:line="276" w:lineRule="auto"/>
        <w:jc w:val="both"/>
        <w:rPr>
          <w:rFonts w:cs="Times New Roman"/>
          <w:sz w:val="22"/>
          <w:szCs w:val="20"/>
        </w:rPr>
      </w:pPr>
      <w:r w:rsidRPr="000A7CCB">
        <w:rPr>
          <w:rFonts w:cs="Times New Roman"/>
          <w:sz w:val="22"/>
          <w:szCs w:val="20"/>
        </w:rPr>
        <w:t>Upowszechnienie wiedzy dotyczącej uzależnienia od alkoholu, narkotyków oraz uzależnień behawioralnych, w tym wydawanie/dystrybuowanie materiałów informacyjno - edukacyjnych oraz finansowanie zakupów i prenumeraty czasopism, plakatów, broszur, filmów oraz innych materiałów edukacyjnych o tematyce profilaktycznej.</w:t>
      </w:r>
    </w:p>
    <w:p w14:paraId="57A6D0E2" w14:textId="19167584" w:rsidR="000A7CCB" w:rsidRPr="000A7CCB" w:rsidRDefault="000A7CCB" w:rsidP="000A7CCB">
      <w:pPr>
        <w:pStyle w:val="Akapitzlist"/>
        <w:numPr>
          <w:ilvl w:val="0"/>
          <w:numId w:val="14"/>
        </w:numPr>
        <w:spacing w:line="276" w:lineRule="auto"/>
        <w:jc w:val="both"/>
        <w:rPr>
          <w:rFonts w:cs="Times New Roman"/>
          <w:sz w:val="22"/>
          <w:szCs w:val="20"/>
        </w:rPr>
      </w:pPr>
      <w:r w:rsidRPr="000A7CCB">
        <w:rPr>
          <w:rFonts w:cs="Times New Roman"/>
          <w:sz w:val="22"/>
          <w:szCs w:val="20"/>
        </w:rPr>
        <w:t>Rozpowszechnienie informacji o miejscach pomocy dla osób uzależnionych oraz ich rodzin, w tym współpraca z lokalnymi mediami, organizacjami pozarządowymi, instytucjami w celu propagowania działań na rzecz profilaktyki uzależnień oraz informowanie o miejscach specjalistycznej pomocy.</w:t>
      </w:r>
    </w:p>
    <w:p w14:paraId="35A845D8" w14:textId="1408E25E" w:rsidR="000A7CCB" w:rsidRPr="000A7CCB" w:rsidRDefault="000A7CCB" w:rsidP="000A7CCB">
      <w:pPr>
        <w:pStyle w:val="Akapitzlist"/>
        <w:numPr>
          <w:ilvl w:val="0"/>
          <w:numId w:val="14"/>
        </w:numPr>
        <w:spacing w:line="276" w:lineRule="auto"/>
        <w:jc w:val="both"/>
        <w:rPr>
          <w:rFonts w:cs="Times New Roman"/>
          <w:sz w:val="22"/>
          <w:szCs w:val="20"/>
        </w:rPr>
      </w:pPr>
      <w:r w:rsidRPr="000A7CCB">
        <w:rPr>
          <w:rFonts w:cs="Times New Roman"/>
          <w:sz w:val="22"/>
          <w:szCs w:val="20"/>
        </w:rPr>
        <w:t>Finansowanie działalności świetlic środowiskowych, prowadzonych przez gminę, w tym finansowanie zajęć socjoterapeutycznych odbywających się w świetlicach środowiskowych, realizowanych przez osoby ze specjalistycznym przygotowaniem oraz finansowanie dożywiania dzieci objętych programami naprawczymi w świetlicach środowiskowych, zakupy środków żywnościowych na imprezy okolicznościowe (m.in. Dzień Dziecka, spotkania wigilijne, wielkanocne, zabawy choinkowe, wycieczki itp.).</w:t>
      </w:r>
    </w:p>
    <w:p w14:paraId="138C3DD9" w14:textId="707A6562" w:rsidR="000A7CCB" w:rsidRPr="000A7CCB" w:rsidRDefault="000A7CCB" w:rsidP="000A7CCB">
      <w:pPr>
        <w:pStyle w:val="Akapitzlist"/>
        <w:numPr>
          <w:ilvl w:val="0"/>
          <w:numId w:val="14"/>
        </w:numPr>
        <w:spacing w:line="276" w:lineRule="auto"/>
        <w:jc w:val="both"/>
        <w:rPr>
          <w:rFonts w:cs="Times New Roman"/>
          <w:sz w:val="22"/>
          <w:szCs w:val="20"/>
        </w:rPr>
      </w:pPr>
      <w:r w:rsidRPr="000A7CCB">
        <w:rPr>
          <w:rFonts w:cs="Times New Roman"/>
          <w:sz w:val="22"/>
          <w:szCs w:val="20"/>
        </w:rPr>
        <w:t>Realizacja kampanii społecznych dotyczących uzależnienia od alkoholu, narkotyków i uzależnień behawioralnych.</w:t>
      </w:r>
    </w:p>
    <w:p w14:paraId="062D6129" w14:textId="510F3440" w:rsidR="000A7CCB" w:rsidRPr="000A7CCB" w:rsidRDefault="000A7CCB" w:rsidP="000A7CCB">
      <w:pPr>
        <w:pStyle w:val="Akapitzlist"/>
        <w:numPr>
          <w:ilvl w:val="0"/>
          <w:numId w:val="14"/>
        </w:numPr>
        <w:spacing w:line="276" w:lineRule="auto"/>
        <w:jc w:val="both"/>
        <w:rPr>
          <w:rFonts w:cs="Times New Roman"/>
          <w:sz w:val="22"/>
          <w:szCs w:val="20"/>
        </w:rPr>
      </w:pPr>
      <w:r w:rsidRPr="000A7CCB">
        <w:rPr>
          <w:rFonts w:cs="Times New Roman"/>
          <w:sz w:val="22"/>
          <w:szCs w:val="20"/>
        </w:rPr>
        <w:t>Rozwijanie kompetencji psychospołecznych dzieci i młodzieży oraz kompetencji wychowawczych rodziców i opiekunów w zakresie uzależnień od alkoholu i narkotyków oraz uzależnień behawioralnych.</w:t>
      </w:r>
    </w:p>
    <w:p w14:paraId="15F525A2" w14:textId="0280ADC0" w:rsidR="000A7CCB" w:rsidRPr="000A7CCB" w:rsidRDefault="000A7CCB" w:rsidP="000A7CCB">
      <w:pPr>
        <w:pStyle w:val="Akapitzlist"/>
        <w:numPr>
          <w:ilvl w:val="0"/>
          <w:numId w:val="14"/>
        </w:numPr>
        <w:spacing w:line="276" w:lineRule="auto"/>
        <w:jc w:val="both"/>
        <w:rPr>
          <w:rFonts w:cs="Times New Roman"/>
          <w:sz w:val="22"/>
          <w:szCs w:val="20"/>
        </w:rPr>
      </w:pPr>
      <w:r w:rsidRPr="000A7CCB">
        <w:rPr>
          <w:rFonts w:cs="Times New Roman"/>
          <w:sz w:val="22"/>
          <w:szCs w:val="20"/>
        </w:rPr>
        <w:t>Realizacja przez wszystkie placówki oświatowe swoich wewnętrznych programów profilaktycznych.</w:t>
      </w:r>
    </w:p>
    <w:p w14:paraId="78B1731E" w14:textId="11371DA5" w:rsidR="000A7CCB" w:rsidRPr="000A7CCB" w:rsidRDefault="000A7CCB" w:rsidP="000A7CCB">
      <w:pPr>
        <w:pStyle w:val="Akapitzlist"/>
        <w:numPr>
          <w:ilvl w:val="0"/>
          <w:numId w:val="14"/>
        </w:numPr>
        <w:spacing w:line="276" w:lineRule="auto"/>
        <w:jc w:val="both"/>
        <w:rPr>
          <w:rFonts w:cs="Times New Roman"/>
          <w:sz w:val="22"/>
          <w:szCs w:val="20"/>
        </w:rPr>
      </w:pPr>
      <w:r w:rsidRPr="000A7CCB">
        <w:rPr>
          <w:rFonts w:cs="Times New Roman"/>
          <w:sz w:val="22"/>
          <w:szCs w:val="20"/>
        </w:rPr>
        <w:t>Finansowanie realizacji przez placówki oświatowe programów rekomendowanych.</w:t>
      </w:r>
    </w:p>
    <w:p w14:paraId="4A9A39BD" w14:textId="57572EEC" w:rsidR="000A7CCB" w:rsidRPr="000A7CCB" w:rsidRDefault="000A7CCB" w:rsidP="000A7CCB">
      <w:pPr>
        <w:pStyle w:val="Akapitzlist"/>
        <w:numPr>
          <w:ilvl w:val="0"/>
          <w:numId w:val="14"/>
        </w:numPr>
        <w:spacing w:line="276" w:lineRule="auto"/>
        <w:jc w:val="both"/>
        <w:rPr>
          <w:rFonts w:cs="Times New Roman"/>
          <w:sz w:val="22"/>
          <w:szCs w:val="20"/>
        </w:rPr>
      </w:pPr>
      <w:r w:rsidRPr="000A7CCB">
        <w:rPr>
          <w:rFonts w:cs="Times New Roman"/>
          <w:sz w:val="22"/>
          <w:szCs w:val="20"/>
        </w:rPr>
        <w:lastRenderedPageBreak/>
        <w:t xml:space="preserve">Finansowanie różnych form zajęć profilaktycznych dla dzieci i młodzieży, działalności profilaktycznej, wychowawczej i edukacyjnej, w tym programów profilaktycznych, zajęć </w:t>
      </w:r>
      <w:proofErr w:type="spellStart"/>
      <w:r w:rsidRPr="000A7CCB">
        <w:rPr>
          <w:rFonts w:cs="Times New Roman"/>
          <w:sz w:val="22"/>
          <w:szCs w:val="20"/>
        </w:rPr>
        <w:t>edukacyjno</w:t>
      </w:r>
      <w:proofErr w:type="spellEnd"/>
      <w:r w:rsidRPr="000A7CCB">
        <w:rPr>
          <w:rFonts w:cs="Times New Roman"/>
          <w:sz w:val="22"/>
          <w:szCs w:val="20"/>
        </w:rPr>
        <w:t xml:space="preserve"> – rozwojowych oraz specjalistycznych form pomocy psychologicznej.</w:t>
      </w:r>
    </w:p>
    <w:p w14:paraId="19A5DA9C" w14:textId="0D5D3668" w:rsidR="000A7CCB" w:rsidRPr="000A7CCB" w:rsidRDefault="000A7CCB" w:rsidP="000A7CCB">
      <w:pPr>
        <w:pStyle w:val="Akapitzlist"/>
        <w:numPr>
          <w:ilvl w:val="0"/>
          <w:numId w:val="14"/>
        </w:numPr>
        <w:spacing w:line="276" w:lineRule="auto"/>
        <w:jc w:val="both"/>
        <w:rPr>
          <w:rFonts w:cs="Times New Roman"/>
          <w:sz w:val="22"/>
          <w:szCs w:val="20"/>
        </w:rPr>
      </w:pPr>
      <w:r w:rsidRPr="000A7CCB">
        <w:rPr>
          <w:rFonts w:cs="Times New Roman"/>
          <w:sz w:val="22"/>
          <w:szCs w:val="20"/>
        </w:rPr>
        <w:t>Dofinansowywanie różnych form artystycznych, propagujących zdrowy i trzeźwy styl życia (m.in. spektakle teatralne, koncerty, seanse filmowe, wystawy, pokazy).</w:t>
      </w:r>
    </w:p>
    <w:p w14:paraId="0AC04913" w14:textId="3745C4C4" w:rsidR="000A7CCB" w:rsidRPr="000A7CCB" w:rsidRDefault="000A7CCB" w:rsidP="000A7CCB">
      <w:pPr>
        <w:pStyle w:val="Akapitzlist"/>
        <w:numPr>
          <w:ilvl w:val="0"/>
          <w:numId w:val="14"/>
        </w:numPr>
        <w:spacing w:line="276" w:lineRule="auto"/>
        <w:jc w:val="both"/>
        <w:rPr>
          <w:rFonts w:cs="Times New Roman"/>
          <w:sz w:val="22"/>
          <w:szCs w:val="20"/>
        </w:rPr>
      </w:pPr>
      <w:r w:rsidRPr="000A7CCB">
        <w:rPr>
          <w:rFonts w:cs="Times New Roman"/>
          <w:sz w:val="22"/>
          <w:szCs w:val="20"/>
        </w:rPr>
        <w:t>Finansowanie działań sportowych, rajdów, olimpiad i konkursów promujących zdrowy styl życia, łączących psychoprofilaktykę z aktywnością sportowo-turystyczno-rekreacyjną.</w:t>
      </w:r>
    </w:p>
    <w:p w14:paraId="0DC00C70" w14:textId="3B76CCBF" w:rsidR="000A7CCB" w:rsidRPr="000A7CCB" w:rsidRDefault="000A7CCB" w:rsidP="000A7CCB">
      <w:pPr>
        <w:pStyle w:val="Akapitzlist"/>
        <w:numPr>
          <w:ilvl w:val="0"/>
          <w:numId w:val="14"/>
        </w:numPr>
        <w:spacing w:line="276" w:lineRule="auto"/>
        <w:jc w:val="both"/>
        <w:rPr>
          <w:rFonts w:cs="Times New Roman"/>
          <w:sz w:val="22"/>
          <w:szCs w:val="20"/>
        </w:rPr>
      </w:pPr>
      <w:r w:rsidRPr="000A7CCB">
        <w:rPr>
          <w:rFonts w:cs="Times New Roman"/>
          <w:sz w:val="22"/>
          <w:szCs w:val="20"/>
        </w:rPr>
        <w:t>Organizacja oraz dofinansowywanie lokalnych imprez, akcji oraz działań profilaktycznych, w związku z udziałem w ogólnopolskich kampaniach profilaktycznych, m.in. „Zachowaj trzeźwy umysł”.</w:t>
      </w:r>
    </w:p>
    <w:p w14:paraId="1BA9D073" w14:textId="577D418E" w:rsidR="000A7CCB" w:rsidRPr="000A7CCB" w:rsidRDefault="000A7CCB" w:rsidP="000A7CCB">
      <w:pPr>
        <w:pStyle w:val="Akapitzlist"/>
        <w:numPr>
          <w:ilvl w:val="0"/>
          <w:numId w:val="14"/>
        </w:numPr>
        <w:spacing w:line="276" w:lineRule="auto"/>
        <w:jc w:val="both"/>
        <w:rPr>
          <w:rFonts w:cs="Times New Roman"/>
          <w:sz w:val="22"/>
          <w:szCs w:val="20"/>
        </w:rPr>
      </w:pPr>
      <w:r w:rsidRPr="000A7CCB">
        <w:rPr>
          <w:rFonts w:cs="Times New Roman"/>
          <w:sz w:val="22"/>
          <w:szCs w:val="20"/>
        </w:rPr>
        <w:t>Finansowanie profilaktycznych i terapeutycznych form wypoczynku letniego i zimowego dla dzieci z rodzin dysfunkcyjnych, wymagających wsparcia, zagrożonych wykluczeniem społecznym.</w:t>
      </w:r>
    </w:p>
    <w:p w14:paraId="5CAE8240" w14:textId="125006EF" w:rsidR="000A7CCB" w:rsidRPr="000A7CCB" w:rsidRDefault="000A7CCB" w:rsidP="000A7CCB">
      <w:pPr>
        <w:pStyle w:val="Akapitzlist"/>
        <w:numPr>
          <w:ilvl w:val="0"/>
          <w:numId w:val="14"/>
        </w:numPr>
        <w:spacing w:line="276" w:lineRule="auto"/>
        <w:jc w:val="both"/>
        <w:rPr>
          <w:rFonts w:cs="Times New Roman"/>
          <w:sz w:val="22"/>
          <w:szCs w:val="20"/>
        </w:rPr>
      </w:pPr>
      <w:r w:rsidRPr="000A7CCB">
        <w:rPr>
          <w:rFonts w:cs="Times New Roman"/>
          <w:sz w:val="22"/>
          <w:szCs w:val="20"/>
        </w:rPr>
        <w:t>Finansowanie szkoleń i zajęć edukacyjnych podnoszących kompetencje osób realizujących zadania, obejmujące problematykę alkoholizmu, narkomanii, uzależnień behawioralnych w celu zwiększenia liczby kompetentnych realizatorów programów profilaktycznych.</w:t>
      </w:r>
    </w:p>
    <w:p w14:paraId="2DC7AD1D" w14:textId="26C45BF7" w:rsidR="000A7CCB" w:rsidRPr="000A7CCB" w:rsidRDefault="000A7CCB" w:rsidP="000A7CCB">
      <w:pPr>
        <w:pStyle w:val="Akapitzlist"/>
        <w:numPr>
          <w:ilvl w:val="0"/>
          <w:numId w:val="14"/>
        </w:numPr>
        <w:spacing w:line="276" w:lineRule="auto"/>
        <w:jc w:val="both"/>
        <w:rPr>
          <w:rFonts w:cs="Times New Roman"/>
          <w:sz w:val="22"/>
          <w:szCs w:val="20"/>
        </w:rPr>
      </w:pPr>
      <w:r w:rsidRPr="000A7CCB">
        <w:rPr>
          <w:rFonts w:cs="Times New Roman"/>
          <w:sz w:val="22"/>
          <w:szCs w:val="20"/>
        </w:rPr>
        <w:t>Zakup wyposażenia placów zabaw i boisk oraz zakup sprzętu do prowadzenia zajęć sportowo- rekreacyjnych dla dzieci z rodzin dysfunkcyjnych.</w:t>
      </w:r>
    </w:p>
    <w:p w14:paraId="6048FF89" w14:textId="24A19426" w:rsidR="000A7CCB" w:rsidRPr="000A7CCB" w:rsidRDefault="000A7CCB" w:rsidP="000A7CCB">
      <w:pPr>
        <w:pStyle w:val="Akapitzlist"/>
        <w:numPr>
          <w:ilvl w:val="0"/>
          <w:numId w:val="14"/>
        </w:numPr>
        <w:spacing w:line="276" w:lineRule="auto"/>
        <w:jc w:val="both"/>
        <w:rPr>
          <w:rFonts w:cs="Times New Roman"/>
          <w:sz w:val="22"/>
          <w:szCs w:val="20"/>
        </w:rPr>
      </w:pPr>
      <w:r w:rsidRPr="000A7CCB">
        <w:rPr>
          <w:rFonts w:cs="Times New Roman"/>
          <w:sz w:val="22"/>
          <w:szCs w:val="20"/>
        </w:rPr>
        <w:t>Doposażenie placówek realizujących gminny program w pomoce dydaktyczne, urządzenia i sprzęt, niezbędny do realizacji programu.</w:t>
      </w:r>
    </w:p>
    <w:p w14:paraId="6B8007FA" w14:textId="489397DD" w:rsidR="000A7CCB" w:rsidRPr="000A7CCB" w:rsidRDefault="000A7CCB" w:rsidP="000A7CCB">
      <w:pPr>
        <w:pStyle w:val="Akapitzlist"/>
        <w:numPr>
          <w:ilvl w:val="0"/>
          <w:numId w:val="14"/>
        </w:numPr>
        <w:spacing w:line="276" w:lineRule="auto"/>
        <w:jc w:val="both"/>
        <w:rPr>
          <w:rFonts w:cs="Times New Roman"/>
          <w:sz w:val="22"/>
          <w:szCs w:val="20"/>
        </w:rPr>
      </w:pPr>
      <w:r w:rsidRPr="000A7CCB">
        <w:rPr>
          <w:rFonts w:cs="Times New Roman"/>
          <w:sz w:val="22"/>
          <w:szCs w:val="20"/>
        </w:rPr>
        <w:t>Finansowanie diagnozy problemów społecznych.</w:t>
      </w:r>
    </w:p>
    <w:p w14:paraId="29BF0087" w14:textId="3F05A791" w:rsidR="000A7CCB" w:rsidRPr="000A7CCB" w:rsidRDefault="000A7CCB" w:rsidP="000A7CCB">
      <w:pPr>
        <w:pStyle w:val="Akapitzlist"/>
        <w:numPr>
          <w:ilvl w:val="0"/>
          <w:numId w:val="14"/>
        </w:numPr>
        <w:spacing w:line="276" w:lineRule="auto"/>
        <w:jc w:val="both"/>
        <w:rPr>
          <w:rFonts w:cs="Times New Roman"/>
          <w:sz w:val="22"/>
          <w:szCs w:val="20"/>
        </w:rPr>
      </w:pPr>
      <w:r w:rsidRPr="000A7CCB">
        <w:rPr>
          <w:rFonts w:cs="Times New Roman"/>
          <w:sz w:val="22"/>
          <w:szCs w:val="20"/>
        </w:rPr>
        <w:t>Finansowanie strategii rozwiązywania problemów społecznych.</w:t>
      </w:r>
    </w:p>
    <w:p w14:paraId="1F83F484"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4. Wspomaganie działalności instytucji, placówek, organizacji pozarządowych i osób fizycznych, służącej rozwiązywaniu problemów uzależnień.</w:t>
      </w:r>
    </w:p>
    <w:p w14:paraId="24482BA5"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Sposoby realizacji:</w:t>
      </w:r>
    </w:p>
    <w:p w14:paraId="7FBF1B8D" w14:textId="78FDF090" w:rsidR="000A7CCB" w:rsidRPr="000A7CCB" w:rsidRDefault="000A7CCB" w:rsidP="000A7CCB">
      <w:pPr>
        <w:pStyle w:val="Akapitzlist"/>
        <w:numPr>
          <w:ilvl w:val="0"/>
          <w:numId w:val="16"/>
        </w:numPr>
        <w:spacing w:line="276" w:lineRule="auto"/>
        <w:jc w:val="both"/>
        <w:rPr>
          <w:rFonts w:cs="Times New Roman"/>
          <w:sz w:val="22"/>
          <w:szCs w:val="20"/>
        </w:rPr>
      </w:pPr>
      <w:r w:rsidRPr="000A7CCB">
        <w:rPr>
          <w:rFonts w:cs="Times New Roman"/>
          <w:sz w:val="22"/>
          <w:szCs w:val="20"/>
        </w:rPr>
        <w:t>Dofinansowanie zadań wynikających z programu, realizowanych przez instytucje, organizacje pozarządowe i osoby fizyczne wyłonione w drodze konkursów ogłaszanych przez Wójta Gminy Budry.</w:t>
      </w:r>
    </w:p>
    <w:p w14:paraId="6190DC6B" w14:textId="79B20E59" w:rsidR="000A7CCB" w:rsidRPr="000A7CCB" w:rsidRDefault="000A7CCB" w:rsidP="000A7CCB">
      <w:pPr>
        <w:pStyle w:val="Akapitzlist"/>
        <w:numPr>
          <w:ilvl w:val="0"/>
          <w:numId w:val="16"/>
        </w:numPr>
        <w:spacing w:line="276" w:lineRule="auto"/>
        <w:jc w:val="both"/>
        <w:rPr>
          <w:rFonts w:cs="Times New Roman"/>
          <w:sz w:val="22"/>
          <w:szCs w:val="20"/>
        </w:rPr>
      </w:pPr>
      <w:r w:rsidRPr="000A7CCB">
        <w:rPr>
          <w:rFonts w:cs="Times New Roman"/>
          <w:sz w:val="22"/>
          <w:szCs w:val="20"/>
        </w:rPr>
        <w:t>Udzielanie wsparcia materialnego dla inicjatyw podejmowanych przez podmioty zajmujące się statutowo profilaktyką i rozwiązywaniem problemów uzależnień oraz działaniami interwencyjnymi, adresowanymi do dzieci i młodzieży oraz dorosłych mieszkańców miasta.</w:t>
      </w:r>
    </w:p>
    <w:p w14:paraId="0D64D9CE" w14:textId="3F65259B" w:rsidR="000A7CCB" w:rsidRPr="000A7CCB" w:rsidRDefault="000A7CCB" w:rsidP="000A7CCB">
      <w:pPr>
        <w:pStyle w:val="Akapitzlist"/>
        <w:numPr>
          <w:ilvl w:val="0"/>
          <w:numId w:val="16"/>
        </w:numPr>
        <w:spacing w:line="276" w:lineRule="auto"/>
        <w:jc w:val="both"/>
        <w:rPr>
          <w:rFonts w:cs="Times New Roman"/>
          <w:sz w:val="22"/>
          <w:szCs w:val="20"/>
        </w:rPr>
      </w:pPr>
      <w:r w:rsidRPr="000A7CCB">
        <w:rPr>
          <w:rFonts w:cs="Times New Roman"/>
          <w:sz w:val="22"/>
          <w:szCs w:val="20"/>
        </w:rPr>
        <w:t>Dofinansowanie realizacji działań i programów dla osób uzależnionych, realizowanych przez organizacje pozarządowe i instytucje.</w:t>
      </w:r>
    </w:p>
    <w:p w14:paraId="71045AA5" w14:textId="757A1F68" w:rsidR="000A7CCB" w:rsidRPr="000A7CCB" w:rsidRDefault="000A7CCB" w:rsidP="000A7CCB">
      <w:pPr>
        <w:pStyle w:val="Akapitzlist"/>
        <w:numPr>
          <w:ilvl w:val="0"/>
          <w:numId w:val="16"/>
        </w:numPr>
        <w:spacing w:line="276" w:lineRule="auto"/>
        <w:jc w:val="both"/>
        <w:rPr>
          <w:rFonts w:cs="Times New Roman"/>
          <w:sz w:val="22"/>
          <w:szCs w:val="20"/>
        </w:rPr>
      </w:pPr>
      <w:r w:rsidRPr="000A7CCB">
        <w:rPr>
          <w:rFonts w:cs="Times New Roman"/>
          <w:sz w:val="22"/>
          <w:szCs w:val="20"/>
        </w:rPr>
        <w:t>Dofinansowywanie działań w zakresie przeciwdziałania nietrzeźwości kierowców oraz zapobiegania przypadkom naruszeń prawa i porządku publicznego, będących wynikiem spożywania alkoholu.</w:t>
      </w:r>
    </w:p>
    <w:p w14:paraId="4F166F97" w14:textId="3CD08263"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5. Podejmowanie interwencji w związku z naruszeniem przepisów określonych w art. 131 i 15 ustawy z dnia 26 października 1982 r. o wychowaniu w trzeźwości i przeciwdziałaniu alkoholizmowi oraz występowanie przed sądem w charakterze oskarżyciela publicznego.</w:t>
      </w:r>
    </w:p>
    <w:p w14:paraId="2AC3D33E"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Sposoby realizacji:</w:t>
      </w:r>
    </w:p>
    <w:p w14:paraId="358BADC4" w14:textId="12E69E1F" w:rsidR="000A7CCB" w:rsidRPr="000A7CCB" w:rsidRDefault="000A7CCB" w:rsidP="000A7CCB">
      <w:pPr>
        <w:pStyle w:val="Akapitzlist"/>
        <w:numPr>
          <w:ilvl w:val="0"/>
          <w:numId w:val="18"/>
        </w:numPr>
        <w:spacing w:line="276" w:lineRule="auto"/>
        <w:jc w:val="both"/>
        <w:rPr>
          <w:rFonts w:cs="Times New Roman"/>
          <w:sz w:val="22"/>
          <w:szCs w:val="20"/>
        </w:rPr>
      </w:pPr>
      <w:r w:rsidRPr="000A7CCB">
        <w:rPr>
          <w:rFonts w:cs="Times New Roman"/>
          <w:sz w:val="22"/>
          <w:szCs w:val="20"/>
        </w:rPr>
        <w:t>Kontrole punktów sprzedaży i podawania napojów alkoholowych, sprawdzające przestrzeganie przepisów ustawy.</w:t>
      </w:r>
    </w:p>
    <w:p w14:paraId="4A96138A" w14:textId="1AB82F61" w:rsidR="000A7CCB" w:rsidRPr="000A7CCB" w:rsidRDefault="000A7CCB" w:rsidP="000A7CCB">
      <w:pPr>
        <w:pStyle w:val="Akapitzlist"/>
        <w:numPr>
          <w:ilvl w:val="0"/>
          <w:numId w:val="18"/>
        </w:numPr>
        <w:spacing w:line="276" w:lineRule="auto"/>
        <w:jc w:val="both"/>
        <w:rPr>
          <w:rFonts w:cs="Times New Roman"/>
          <w:sz w:val="22"/>
          <w:szCs w:val="20"/>
        </w:rPr>
      </w:pPr>
      <w:r w:rsidRPr="000A7CCB">
        <w:rPr>
          <w:rFonts w:cs="Times New Roman"/>
          <w:sz w:val="22"/>
          <w:szCs w:val="20"/>
        </w:rPr>
        <w:lastRenderedPageBreak/>
        <w:t>Podejmowanie interwencji w przypadku stwierdzenia naruszenia przepisów ustawy, dotyczących zasad reklamy i promocji napojów alkoholowych, prowadzonej na terenie miasta oraz zakazu sprzedaży i podawania napojów alkoholowych osobom nietrzeźwym i nieletnim.</w:t>
      </w:r>
    </w:p>
    <w:p w14:paraId="7A787F14" w14:textId="4E7D30EC" w:rsidR="000A7CCB" w:rsidRPr="000A7CCB" w:rsidRDefault="000A7CCB" w:rsidP="000A7CCB">
      <w:pPr>
        <w:pStyle w:val="Akapitzlist"/>
        <w:numPr>
          <w:ilvl w:val="0"/>
          <w:numId w:val="18"/>
        </w:numPr>
        <w:spacing w:line="276" w:lineRule="auto"/>
        <w:jc w:val="both"/>
        <w:rPr>
          <w:rFonts w:cs="Times New Roman"/>
          <w:sz w:val="22"/>
          <w:szCs w:val="20"/>
        </w:rPr>
      </w:pPr>
      <w:r w:rsidRPr="000A7CCB">
        <w:rPr>
          <w:rFonts w:cs="Times New Roman"/>
          <w:sz w:val="22"/>
          <w:szCs w:val="20"/>
        </w:rPr>
        <w:t>Występowanie przed sądem w charakterze oskarżyciela publicznego, w przypadku stwierdzenia naruszenia przepisów, określonych w art. 131 i 15 ustawy o wychowaniu w trzeźwości i przeciwdziałaniu alkoholizmowi</w:t>
      </w:r>
      <w:r>
        <w:rPr>
          <w:rFonts w:cs="Times New Roman"/>
          <w:sz w:val="22"/>
          <w:szCs w:val="20"/>
        </w:rPr>
        <w:t>.</w:t>
      </w:r>
    </w:p>
    <w:p w14:paraId="7BB01C52" w14:textId="7ED97799" w:rsidR="000A7CCB" w:rsidRPr="003933BE" w:rsidRDefault="000A7CCB" w:rsidP="000A7CCB">
      <w:pPr>
        <w:spacing w:line="276" w:lineRule="auto"/>
        <w:jc w:val="both"/>
        <w:rPr>
          <w:rFonts w:ascii="Times New Roman" w:hAnsi="Times New Roman" w:cs="Times New Roman"/>
        </w:rPr>
      </w:pPr>
      <w:r>
        <w:rPr>
          <w:rFonts w:ascii="Times New Roman" w:hAnsi="Times New Roman" w:cs="Times New Roman"/>
        </w:rPr>
        <w:t>6</w:t>
      </w:r>
      <w:r w:rsidRPr="003933BE">
        <w:rPr>
          <w:rFonts w:ascii="Times New Roman" w:hAnsi="Times New Roman" w:cs="Times New Roman"/>
        </w:rPr>
        <w:t>. Wspieranie reintegracji społecznej i działań na rzecz powrotu osób uzależnionych od alkoholu/narkotyków, wykluczonych społecznie lub zagrożonych wykluczeniem, do społeczności, w tym pomoc społeczna osobom uzależnionym i rodzinom osób uzależnionych dotkniętych ubóstwem i wykluczeniem społecznym, z wykorzystaniem pracy socjalnej.</w:t>
      </w:r>
    </w:p>
    <w:p w14:paraId="2E3B71F2"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Sposoby realizacji:</w:t>
      </w:r>
    </w:p>
    <w:p w14:paraId="398F2A01" w14:textId="198BCB46" w:rsidR="000A7CCB" w:rsidRPr="000A7CCB" w:rsidRDefault="000A7CCB" w:rsidP="000A7CCB">
      <w:pPr>
        <w:pStyle w:val="Akapitzlist"/>
        <w:numPr>
          <w:ilvl w:val="0"/>
          <w:numId w:val="20"/>
        </w:numPr>
        <w:spacing w:line="276" w:lineRule="auto"/>
        <w:jc w:val="both"/>
        <w:rPr>
          <w:rFonts w:cs="Times New Roman"/>
          <w:sz w:val="22"/>
          <w:szCs w:val="20"/>
        </w:rPr>
      </w:pPr>
      <w:r w:rsidRPr="000A7CCB">
        <w:rPr>
          <w:rFonts w:cs="Times New Roman"/>
          <w:sz w:val="22"/>
          <w:szCs w:val="20"/>
        </w:rPr>
        <w:t>Upowszechnianie informacji o placówkach leczniczych i rehabilitacyjnych, prowadzących programy ograniczania szkód zdrowotnych oraz programy reintegracji społecznej.</w:t>
      </w:r>
    </w:p>
    <w:p w14:paraId="444B4114" w14:textId="02815662" w:rsidR="000A7CCB" w:rsidRPr="000A7CCB" w:rsidRDefault="000A7CCB" w:rsidP="000A7CCB">
      <w:pPr>
        <w:pStyle w:val="Akapitzlist"/>
        <w:numPr>
          <w:ilvl w:val="0"/>
          <w:numId w:val="20"/>
        </w:numPr>
        <w:spacing w:line="276" w:lineRule="auto"/>
        <w:jc w:val="both"/>
        <w:rPr>
          <w:rFonts w:cs="Times New Roman"/>
          <w:sz w:val="22"/>
          <w:szCs w:val="20"/>
        </w:rPr>
      </w:pPr>
      <w:r w:rsidRPr="000A7CCB">
        <w:rPr>
          <w:rFonts w:cs="Times New Roman"/>
          <w:sz w:val="22"/>
          <w:szCs w:val="20"/>
        </w:rPr>
        <w:t>Wspieranie integracji społecznej oraz zatrudnienia socjalnego osób uzależnionych.</w:t>
      </w:r>
    </w:p>
    <w:p w14:paraId="160C7881" w14:textId="415AB832" w:rsidR="000A7CCB" w:rsidRPr="000A7CCB" w:rsidRDefault="000A7CCB" w:rsidP="000A7CCB">
      <w:pPr>
        <w:pStyle w:val="Akapitzlist"/>
        <w:numPr>
          <w:ilvl w:val="0"/>
          <w:numId w:val="20"/>
        </w:numPr>
        <w:spacing w:line="276" w:lineRule="auto"/>
        <w:jc w:val="both"/>
        <w:rPr>
          <w:rFonts w:cs="Times New Roman"/>
          <w:sz w:val="22"/>
          <w:szCs w:val="20"/>
        </w:rPr>
      </w:pPr>
      <w:r w:rsidRPr="000A7CCB">
        <w:rPr>
          <w:rFonts w:cs="Times New Roman"/>
          <w:sz w:val="22"/>
          <w:szCs w:val="20"/>
        </w:rPr>
        <w:t>Podtrzymanie motywacji do podjęcia leczenia odwykowego oraz eliminacja problemów socjalno- bytowych, utrudniających życie codzienne i mających źródło w uzależnieniu od alkoholu/narkotyków.</w:t>
      </w:r>
    </w:p>
    <w:p w14:paraId="7777B757" w14:textId="47134802" w:rsidR="000A7CCB" w:rsidRPr="000A7CCB" w:rsidRDefault="000A7CCB" w:rsidP="000A7CCB">
      <w:pPr>
        <w:pStyle w:val="Akapitzlist"/>
        <w:numPr>
          <w:ilvl w:val="0"/>
          <w:numId w:val="20"/>
        </w:numPr>
        <w:spacing w:line="276" w:lineRule="auto"/>
        <w:jc w:val="both"/>
        <w:rPr>
          <w:rFonts w:cs="Times New Roman"/>
          <w:sz w:val="22"/>
          <w:szCs w:val="20"/>
        </w:rPr>
      </w:pPr>
      <w:r w:rsidRPr="000A7CCB">
        <w:rPr>
          <w:rFonts w:cs="Times New Roman"/>
          <w:sz w:val="22"/>
          <w:szCs w:val="20"/>
        </w:rPr>
        <w:t xml:space="preserve">Tworzenie warunków do godnego, zdrowego i higienicznego życia w abstynencji, poprzez finansowanie przeprowadzek do mieszkań socjalnych oraz remonty tychże mieszkań, w ramach działań interwencyjno-motywacyjnych, dla osób objętych programem profilaktyczno-socjalnym </w:t>
      </w:r>
      <w:proofErr w:type="spellStart"/>
      <w:r w:rsidRPr="000A7CCB">
        <w:rPr>
          <w:rFonts w:cs="Times New Roman"/>
          <w:sz w:val="22"/>
          <w:szCs w:val="20"/>
        </w:rPr>
        <w:t>GOPS</w:t>
      </w:r>
      <w:proofErr w:type="spellEnd"/>
      <w:r w:rsidRPr="000A7CCB">
        <w:rPr>
          <w:rFonts w:cs="Times New Roman"/>
          <w:sz w:val="22"/>
          <w:szCs w:val="20"/>
        </w:rPr>
        <w:t>.</w:t>
      </w:r>
    </w:p>
    <w:p w14:paraId="46C17393" w14:textId="300AD7AF"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Realizatorzy Gminnego Programu</w:t>
      </w:r>
      <w:r w:rsidR="00AA7C06">
        <w:rPr>
          <w:rFonts w:ascii="Times New Roman" w:hAnsi="Times New Roman" w:cs="Times New Roman"/>
        </w:rPr>
        <w:t>:</w:t>
      </w:r>
    </w:p>
    <w:p w14:paraId="067BA8B2"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Zadania ujęte w gminnym programie skoncentrowane są na rozwijaniu i wspieraniu działalności edukacyjnej w zakresie informowania o szkodliwości alkoholizmu, narkomanii i uzależnień behawioralnych oraz prowadzenia działalności wychowawczej i zapobiegawczej, polegającej na promocji zdrowego stylu życia, podejmowaniu oraz wspieraniu działań lokalnych i inicjatyw społecznych, w celu minimalizowania szkód wynikających z uzależnień. Wójt Gminy Budry pełni nadzór nad realizacją gminnego programu. Realizatorami i źródłem informacji o skali problemów są następujące instytucje, placówki i organizacje:</w:t>
      </w:r>
    </w:p>
    <w:p w14:paraId="5103636B" w14:textId="788C0E3B" w:rsidR="000A7CCB" w:rsidRPr="000A7CCB" w:rsidRDefault="000A7CCB" w:rsidP="000A7CCB">
      <w:pPr>
        <w:pStyle w:val="Akapitzlist"/>
        <w:numPr>
          <w:ilvl w:val="0"/>
          <w:numId w:val="22"/>
        </w:numPr>
        <w:spacing w:line="276" w:lineRule="auto"/>
        <w:jc w:val="both"/>
        <w:rPr>
          <w:rFonts w:cs="Times New Roman"/>
          <w:sz w:val="22"/>
          <w:szCs w:val="20"/>
        </w:rPr>
      </w:pPr>
      <w:r w:rsidRPr="000A7CCB">
        <w:rPr>
          <w:rFonts w:cs="Times New Roman"/>
          <w:sz w:val="22"/>
          <w:szCs w:val="20"/>
        </w:rPr>
        <w:t>Urząd Gminy opracowuje Gminny Program Profilaktyki i Rozwiązywania Problemów Alkoholowych oraz Przeciwdziałania Narkomanii w Gminie Budry, koordynuje i pełni nadzór merytoryczny nad działaniami wynikającymi z gminnego programu, opracowuje i realizuje plan wydatków gminnego programu. Współpracuje z Komisją ds. Rozwiązywania Problemów Alkoholowych, instytucjami, placówkami, służbami i organizacjami pozarządowymi, realizującymi zadania z zakresu profilaktyki i rozwiązywania problemów uzależnień.</w:t>
      </w:r>
    </w:p>
    <w:p w14:paraId="0A09E6E7" w14:textId="7F31870F" w:rsidR="000A7CCB" w:rsidRPr="000A7CCB" w:rsidRDefault="000A7CCB" w:rsidP="000A7CCB">
      <w:pPr>
        <w:pStyle w:val="Akapitzlist"/>
        <w:numPr>
          <w:ilvl w:val="0"/>
          <w:numId w:val="22"/>
        </w:numPr>
        <w:spacing w:line="276" w:lineRule="auto"/>
        <w:jc w:val="both"/>
        <w:rPr>
          <w:rFonts w:cs="Times New Roman"/>
          <w:sz w:val="22"/>
          <w:szCs w:val="20"/>
        </w:rPr>
      </w:pPr>
      <w:r w:rsidRPr="000A7CCB">
        <w:rPr>
          <w:rFonts w:cs="Times New Roman"/>
          <w:sz w:val="22"/>
          <w:szCs w:val="20"/>
        </w:rPr>
        <w:t>Na poziomie lokalnym pomoc dla osób i rodzin dysfunkcyjnych z powodu uzależnień, prowadzona jest w specjalistycznych placówkach opiekuńczo-wychowawczych, tj. w świetlicach środowiskowych, Poradni Leczenia Uzależnień, Gminnym Ośrodku Pomocy Społecznej, Powiatowym Centrum Pomocy Rodzinie.</w:t>
      </w:r>
    </w:p>
    <w:p w14:paraId="38EBD607" w14:textId="50CFC4E4" w:rsidR="000A7CCB" w:rsidRPr="000A7CCB" w:rsidRDefault="000A7CCB" w:rsidP="000A7CCB">
      <w:pPr>
        <w:pStyle w:val="Akapitzlist"/>
        <w:numPr>
          <w:ilvl w:val="0"/>
          <w:numId w:val="22"/>
        </w:numPr>
        <w:spacing w:line="276" w:lineRule="auto"/>
        <w:jc w:val="both"/>
        <w:rPr>
          <w:rFonts w:cs="Times New Roman"/>
          <w:sz w:val="22"/>
          <w:szCs w:val="20"/>
        </w:rPr>
      </w:pPr>
      <w:r w:rsidRPr="000A7CCB">
        <w:rPr>
          <w:rFonts w:cs="Times New Roman"/>
          <w:sz w:val="22"/>
          <w:szCs w:val="20"/>
        </w:rPr>
        <w:t xml:space="preserve">W placówkach oświatowych, na wszystkich poziomach edukacji, realizowane są programy profilaktyczno-wychowawcze z zakresu przeciwdziałania uzależnieniom, prowadzona jest profilaktyka uniwersalna, wdrażane są także programy wczesnej interwencji dla rodziców. Organizowane są m.in. imprezy, łączące występy artystyczne i koncerty z działaniami edukacyjno-informacyjnymi o tematyce profilaktyki uzależnień. Uczniowie szkół są objęci </w:t>
      </w:r>
      <w:r w:rsidRPr="000A7CCB">
        <w:rPr>
          <w:rFonts w:cs="Times New Roman"/>
          <w:sz w:val="22"/>
          <w:szCs w:val="20"/>
        </w:rPr>
        <w:lastRenderedPageBreak/>
        <w:t>programami profilaktycznymi w wykonaniu  profesjonalnych instytucji. Przy prowadzeniu działań profilaktycznych oraz interwencyjnych, placówki oświatowe współpracują z poradniami psychologiczno-pedagogicznymi.</w:t>
      </w:r>
    </w:p>
    <w:p w14:paraId="4A7EA787" w14:textId="169D2047" w:rsidR="000A7CCB" w:rsidRPr="000A7CCB" w:rsidRDefault="000A7CCB" w:rsidP="000A7CCB">
      <w:pPr>
        <w:pStyle w:val="Akapitzlist"/>
        <w:numPr>
          <w:ilvl w:val="0"/>
          <w:numId w:val="22"/>
        </w:numPr>
        <w:spacing w:line="276" w:lineRule="auto"/>
        <w:jc w:val="both"/>
        <w:rPr>
          <w:rFonts w:cs="Times New Roman"/>
          <w:sz w:val="22"/>
          <w:szCs w:val="20"/>
        </w:rPr>
      </w:pPr>
      <w:r w:rsidRPr="000A7CCB">
        <w:rPr>
          <w:rFonts w:cs="Times New Roman"/>
          <w:sz w:val="22"/>
          <w:szCs w:val="20"/>
        </w:rPr>
        <w:t>Policja, Prokuratura oraz Sąd realizują zadania z zakresu rozwiązywania problemów alkoholowych i narkotykowych w ramach swoich kompetencji.</w:t>
      </w:r>
    </w:p>
    <w:p w14:paraId="77EDCFD7" w14:textId="040A5C46" w:rsidR="000A7CCB" w:rsidRPr="000A7CCB" w:rsidRDefault="000A7CCB" w:rsidP="000A7CCB">
      <w:pPr>
        <w:pStyle w:val="Akapitzlist"/>
        <w:numPr>
          <w:ilvl w:val="0"/>
          <w:numId w:val="22"/>
        </w:numPr>
        <w:spacing w:line="276" w:lineRule="auto"/>
        <w:jc w:val="both"/>
        <w:rPr>
          <w:rFonts w:cs="Times New Roman"/>
          <w:sz w:val="22"/>
          <w:szCs w:val="20"/>
        </w:rPr>
      </w:pPr>
      <w:r w:rsidRPr="000A7CCB">
        <w:rPr>
          <w:rFonts w:cs="Times New Roman"/>
          <w:sz w:val="22"/>
          <w:szCs w:val="20"/>
        </w:rPr>
        <w:t>Na terenie powiatu funkcjonują placówki, instytucje jak również organizacje pozarządowe, realizujące zadania z zakresu udzielania pomocy i działań prewencyjnych, m.in. z zakresu przeciwdziałania alkoholizmowi i narkomanii.</w:t>
      </w:r>
    </w:p>
    <w:p w14:paraId="794B5739" w14:textId="77777777" w:rsidR="000A7CCB" w:rsidRPr="003933BE" w:rsidRDefault="000A7CCB" w:rsidP="000A7CCB">
      <w:pPr>
        <w:spacing w:line="276" w:lineRule="auto"/>
        <w:jc w:val="both"/>
        <w:rPr>
          <w:rFonts w:ascii="Times New Roman" w:hAnsi="Times New Roman" w:cs="Times New Roman"/>
          <w:b/>
          <w:bCs/>
        </w:rPr>
      </w:pPr>
      <w:r w:rsidRPr="003933BE">
        <w:rPr>
          <w:rFonts w:ascii="Times New Roman" w:hAnsi="Times New Roman" w:cs="Times New Roman"/>
          <w:b/>
          <w:bCs/>
        </w:rPr>
        <w:t>VI. Maksymalna liczba zezwoleń na sprzedaż napojów alkoholowych oraz zasady usytuowania miejsc sprzedaży i podawania napojów alkoholowych na terenie Gminy Budry</w:t>
      </w:r>
    </w:p>
    <w:p w14:paraId="5A5E2A1B" w14:textId="48F063C6"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Na terenie Gminy Budry uchwałą Nr IX/75/2019 Rady Gminy Budry z dnia 14 czerwca 2019</w:t>
      </w:r>
      <w:r>
        <w:rPr>
          <w:rFonts w:ascii="Times New Roman" w:hAnsi="Times New Roman" w:cs="Times New Roman"/>
        </w:rPr>
        <w:t xml:space="preserve"> </w:t>
      </w:r>
      <w:r w:rsidRPr="003933BE">
        <w:rPr>
          <w:rFonts w:ascii="Times New Roman" w:hAnsi="Times New Roman" w:cs="Times New Roman"/>
        </w:rPr>
        <w:t>r</w:t>
      </w:r>
      <w:r>
        <w:rPr>
          <w:rFonts w:ascii="Times New Roman" w:hAnsi="Times New Roman" w:cs="Times New Roman"/>
        </w:rPr>
        <w:t>.</w:t>
      </w:r>
      <w:r w:rsidRPr="003933BE">
        <w:rPr>
          <w:rFonts w:ascii="Times New Roman" w:hAnsi="Times New Roman" w:cs="Times New Roman"/>
        </w:rPr>
        <w:t xml:space="preserve"> określono następującą liczbę zezwoleń na sprzedaż napojów alkoholowych:</w:t>
      </w:r>
    </w:p>
    <w:p w14:paraId="69822626"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 przeznaczonych do spożycia poza miejscem sprzedaży:</w:t>
      </w:r>
    </w:p>
    <w:p w14:paraId="40FE5F90" w14:textId="3483DA68" w:rsidR="000A7CCB" w:rsidRPr="000A7CCB" w:rsidRDefault="000A7CCB" w:rsidP="000A7CCB">
      <w:pPr>
        <w:pStyle w:val="Akapitzlist"/>
        <w:numPr>
          <w:ilvl w:val="0"/>
          <w:numId w:val="2"/>
        </w:numPr>
        <w:spacing w:line="276" w:lineRule="auto"/>
        <w:jc w:val="both"/>
        <w:rPr>
          <w:rFonts w:cs="Times New Roman"/>
          <w:sz w:val="22"/>
          <w:szCs w:val="20"/>
        </w:rPr>
      </w:pPr>
      <w:r w:rsidRPr="000A7CCB">
        <w:rPr>
          <w:rFonts w:cs="Times New Roman"/>
          <w:sz w:val="22"/>
          <w:szCs w:val="20"/>
        </w:rPr>
        <w:t>12 zezwoleń na sprzedaż napojów alkoholowych zawierających do 4,5% zawartości alkoholu oraz piwo</w:t>
      </w:r>
      <w:r>
        <w:rPr>
          <w:rFonts w:cs="Times New Roman"/>
          <w:sz w:val="22"/>
          <w:szCs w:val="20"/>
        </w:rPr>
        <w:t>,</w:t>
      </w:r>
    </w:p>
    <w:p w14:paraId="488D6DC9" w14:textId="623812CD" w:rsidR="000A7CCB" w:rsidRPr="000A7CCB" w:rsidRDefault="000A7CCB" w:rsidP="000A7CCB">
      <w:pPr>
        <w:pStyle w:val="Akapitzlist"/>
        <w:numPr>
          <w:ilvl w:val="0"/>
          <w:numId w:val="23"/>
        </w:numPr>
        <w:spacing w:line="276" w:lineRule="auto"/>
        <w:jc w:val="both"/>
        <w:rPr>
          <w:rFonts w:cs="Times New Roman"/>
          <w:sz w:val="22"/>
          <w:szCs w:val="20"/>
        </w:rPr>
      </w:pPr>
      <w:r w:rsidRPr="000A7CCB">
        <w:rPr>
          <w:rFonts w:cs="Times New Roman"/>
          <w:sz w:val="22"/>
          <w:szCs w:val="20"/>
        </w:rPr>
        <w:t>12 zezwoleń na sprzedaż napojów alkoholowych zawierających powyżej 4,5% do 18% zawartości alkoholu (z wyjątkiem piwa)</w:t>
      </w:r>
      <w:r>
        <w:rPr>
          <w:rFonts w:cs="Times New Roman"/>
          <w:sz w:val="22"/>
          <w:szCs w:val="20"/>
        </w:rPr>
        <w:t>,</w:t>
      </w:r>
    </w:p>
    <w:p w14:paraId="74B9A3D7" w14:textId="63DA6FDE" w:rsidR="000A7CCB" w:rsidRPr="000A7CCB" w:rsidRDefault="000A7CCB" w:rsidP="000A7CCB">
      <w:pPr>
        <w:pStyle w:val="Akapitzlist"/>
        <w:numPr>
          <w:ilvl w:val="0"/>
          <w:numId w:val="23"/>
        </w:numPr>
        <w:spacing w:line="276" w:lineRule="auto"/>
        <w:jc w:val="both"/>
        <w:rPr>
          <w:rFonts w:cs="Times New Roman"/>
          <w:sz w:val="22"/>
          <w:szCs w:val="20"/>
        </w:rPr>
      </w:pPr>
      <w:r w:rsidRPr="000A7CCB">
        <w:rPr>
          <w:rFonts w:cs="Times New Roman"/>
          <w:sz w:val="22"/>
          <w:szCs w:val="20"/>
        </w:rPr>
        <w:t>12 zezwoleń na sprzedaż napojów alkoholowych powyżej 18% zawartości alkoholu</w:t>
      </w:r>
      <w:r>
        <w:rPr>
          <w:rFonts w:cs="Times New Roman"/>
          <w:sz w:val="22"/>
          <w:szCs w:val="20"/>
        </w:rPr>
        <w:t>,</w:t>
      </w:r>
    </w:p>
    <w:p w14:paraId="10CF578F"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 przeznaczonych do spożycia w miejscu sprzedaży:</w:t>
      </w:r>
    </w:p>
    <w:p w14:paraId="37A5E54E" w14:textId="6C616D44" w:rsidR="000A7CCB" w:rsidRPr="000A7CCB" w:rsidRDefault="000A7CCB" w:rsidP="000A7CCB">
      <w:pPr>
        <w:pStyle w:val="Akapitzlist"/>
        <w:numPr>
          <w:ilvl w:val="0"/>
          <w:numId w:val="23"/>
        </w:numPr>
        <w:spacing w:line="276" w:lineRule="auto"/>
        <w:jc w:val="both"/>
        <w:rPr>
          <w:rFonts w:cs="Times New Roman"/>
          <w:sz w:val="22"/>
          <w:szCs w:val="20"/>
        </w:rPr>
      </w:pPr>
      <w:r w:rsidRPr="000A7CCB">
        <w:rPr>
          <w:rFonts w:cs="Times New Roman"/>
          <w:sz w:val="22"/>
          <w:szCs w:val="20"/>
        </w:rPr>
        <w:t>3 zezwolenia na sprzedaż napojów alkoholowych zawierających do 4,5% zawartości alkoholu oraz na piwo,</w:t>
      </w:r>
    </w:p>
    <w:p w14:paraId="725AA3CB" w14:textId="587CF0C5" w:rsidR="000A7CCB" w:rsidRPr="000A7CCB" w:rsidRDefault="000A7CCB" w:rsidP="000A7CCB">
      <w:pPr>
        <w:pStyle w:val="Akapitzlist"/>
        <w:numPr>
          <w:ilvl w:val="0"/>
          <w:numId w:val="23"/>
        </w:numPr>
        <w:spacing w:line="276" w:lineRule="auto"/>
        <w:jc w:val="both"/>
        <w:rPr>
          <w:rFonts w:cs="Times New Roman"/>
          <w:sz w:val="22"/>
          <w:szCs w:val="20"/>
        </w:rPr>
      </w:pPr>
      <w:r w:rsidRPr="000A7CCB">
        <w:rPr>
          <w:rFonts w:cs="Times New Roman"/>
          <w:sz w:val="22"/>
          <w:szCs w:val="20"/>
        </w:rPr>
        <w:t>3 zezwolenia na sprzedaż napojów alkoholowych zawierających powyżej 4,5% do 18% zawartości alkoholu (z wyjątkiem piwa),</w:t>
      </w:r>
    </w:p>
    <w:p w14:paraId="1A4AA75F" w14:textId="2169AA4B" w:rsidR="000A7CCB" w:rsidRPr="000A7CCB" w:rsidRDefault="000A7CCB" w:rsidP="000A7CCB">
      <w:pPr>
        <w:pStyle w:val="Akapitzlist"/>
        <w:numPr>
          <w:ilvl w:val="0"/>
          <w:numId w:val="23"/>
        </w:numPr>
        <w:spacing w:line="276" w:lineRule="auto"/>
        <w:jc w:val="both"/>
        <w:rPr>
          <w:rFonts w:cs="Times New Roman"/>
          <w:sz w:val="22"/>
          <w:szCs w:val="20"/>
        </w:rPr>
      </w:pPr>
      <w:r w:rsidRPr="000A7CCB">
        <w:rPr>
          <w:rFonts w:cs="Times New Roman"/>
          <w:sz w:val="22"/>
          <w:szCs w:val="20"/>
        </w:rPr>
        <w:t>3 zezwolenia na sprzedaż napojów alkoholowych powyżej 18% zawartości alkoholu.</w:t>
      </w:r>
    </w:p>
    <w:p w14:paraId="3D03AE78"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 xml:space="preserve">Zasady usytuowania miejsc sprzedaży i podawania napojów alkoholowych: </w:t>
      </w:r>
    </w:p>
    <w:p w14:paraId="51490BF5" w14:textId="167A082B" w:rsidR="000A7CCB" w:rsidRPr="000A7CCB" w:rsidRDefault="000A7CCB" w:rsidP="000A7CCB">
      <w:pPr>
        <w:pStyle w:val="Akapitzlist"/>
        <w:numPr>
          <w:ilvl w:val="0"/>
          <w:numId w:val="26"/>
        </w:numPr>
        <w:spacing w:line="276" w:lineRule="auto"/>
        <w:jc w:val="both"/>
        <w:rPr>
          <w:rFonts w:cs="Times New Roman"/>
          <w:sz w:val="22"/>
          <w:szCs w:val="20"/>
        </w:rPr>
      </w:pPr>
      <w:r w:rsidRPr="000A7CCB">
        <w:rPr>
          <w:rFonts w:cs="Times New Roman"/>
          <w:sz w:val="22"/>
          <w:szCs w:val="20"/>
        </w:rPr>
        <w:t>Punkty sprzedaży i podawania napojów alkoholowych nie mogą być usytuowane bliżej niż 30 metrów od szkół, przedszkoli, innych placówek oświatowo – wychowawczych, obiektów kultu religijnego oraz podmiotów leczniczych.</w:t>
      </w:r>
    </w:p>
    <w:p w14:paraId="7A5C9216" w14:textId="720304C3" w:rsidR="000A7CCB" w:rsidRPr="000A7CCB" w:rsidRDefault="000A7CCB" w:rsidP="000A7CCB">
      <w:pPr>
        <w:pStyle w:val="Akapitzlist"/>
        <w:numPr>
          <w:ilvl w:val="0"/>
          <w:numId w:val="26"/>
        </w:numPr>
        <w:spacing w:line="276" w:lineRule="auto"/>
        <w:jc w:val="both"/>
        <w:rPr>
          <w:rFonts w:cs="Times New Roman"/>
          <w:sz w:val="22"/>
          <w:szCs w:val="20"/>
        </w:rPr>
      </w:pPr>
      <w:r w:rsidRPr="000A7CCB">
        <w:rPr>
          <w:rFonts w:cs="Times New Roman"/>
          <w:sz w:val="22"/>
          <w:szCs w:val="20"/>
        </w:rPr>
        <w:t>Pomiaru odległości dokonuje się najkrótszą drogą wzdłuż ciągów komunikacyjnych od drzwi wejściowych miejsc określonych w ust. 1, do drzwi wejściowych miejsc sprzedaży lub podawania napojów alkoholowych</w:t>
      </w:r>
      <w:r>
        <w:rPr>
          <w:rFonts w:cs="Times New Roman"/>
          <w:sz w:val="22"/>
          <w:szCs w:val="20"/>
        </w:rPr>
        <w:t>.</w:t>
      </w:r>
    </w:p>
    <w:p w14:paraId="4C5D5F43" w14:textId="489E0A6E" w:rsidR="000A7CCB" w:rsidRPr="000A7CCB" w:rsidRDefault="000A7CCB" w:rsidP="000A7CCB">
      <w:pPr>
        <w:pStyle w:val="Akapitzlist"/>
        <w:numPr>
          <w:ilvl w:val="0"/>
          <w:numId w:val="26"/>
        </w:numPr>
        <w:spacing w:line="276" w:lineRule="auto"/>
        <w:jc w:val="both"/>
        <w:rPr>
          <w:rFonts w:cs="Times New Roman"/>
          <w:sz w:val="22"/>
          <w:szCs w:val="20"/>
        </w:rPr>
      </w:pPr>
      <w:r>
        <w:rPr>
          <w:rFonts w:cs="Times New Roman"/>
          <w:sz w:val="22"/>
          <w:szCs w:val="20"/>
        </w:rPr>
        <w:t>M</w:t>
      </w:r>
      <w:r w:rsidRPr="000A7CCB">
        <w:rPr>
          <w:rFonts w:cs="Times New Roman"/>
          <w:sz w:val="22"/>
          <w:szCs w:val="20"/>
        </w:rPr>
        <w:t>iejsca sprzedaży i podawania napojów alkoholowych przeznaczonych do spożycia w miejscu sprzedaży mogą być usytuowane wyłącznie w:</w:t>
      </w:r>
    </w:p>
    <w:p w14:paraId="351C5E30" w14:textId="30125B1C" w:rsidR="000A7CCB" w:rsidRPr="003933BE" w:rsidRDefault="000A7CCB" w:rsidP="000A7CCB">
      <w:pPr>
        <w:spacing w:after="0" w:line="276" w:lineRule="auto"/>
        <w:ind w:left="567" w:hanging="141"/>
        <w:jc w:val="both"/>
        <w:rPr>
          <w:rFonts w:ascii="Times New Roman" w:hAnsi="Times New Roman" w:cs="Times New Roman"/>
        </w:rPr>
      </w:pPr>
      <w:r w:rsidRPr="003933BE">
        <w:rPr>
          <w:rFonts w:ascii="Times New Roman" w:hAnsi="Times New Roman" w:cs="Times New Roman"/>
        </w:rPr>
        <w:t>- lokalach i punktach gastronomicznych</w:t>
      </w:r>
      <w:r>
        <w:rPr>
          <w:rFonts w:ascii="Times New Roman" w:hAnsi="Times New Roman" w:cs="Times New Roman"/>
        </w:rPr>
        <w:t>,</w:t>
      </w:r>
    </w:p>
    <w:p w14:paraId="1C5630E8" w14:textId="4B3E11DF" w:rsidR="000A7CCB" w:rsidRPr="003933BE" w:rsidRDefault="000A7CCB" w:rsidP="000A7CCB">
      <w:pPr>
        <w:spacing w:line="276" w:lineRule="auto"/>
        <w:ind w:left="567" w:hanging="141"/>
        <w:jc w:val="both"/>
        <w:rPr>
          <w:rFonts w:ascii="Times New Roman" w:hAnsi="Times New Roman" w:cs="Times New Roman"/>
        </w:rPr>
      </w:pPr>
      <w:r w:rsidRPr="003933BE">
        <w:rPr>
          <w:rFonts w:ascii="Times New Roman" w:hAnsi="Times New Roman" w:cs="Times New Roman"/>
        </w:rPr>
        <w:t>- ogródkach piwnych usytuowanych bezpośrednio przy tych lokalach bez konieczności posiadania odrębnego zezwolenia</w:t>
      </w:r>
      <w:r>
        <w:rPr>
          <w:rFonts w:ascii="Times New Roman" w:hAnsi="Times New Roman" w:cs="Times New Roman"/>
        </w:rPr>
        <w:t>.</w:t>
      </w:r>
    </w:p>
    <w:p w14:paraId="319EE31D" w14:textId="77777777" w:rsidR="000A7CCB" w:rsidRPr="003933BE" w:rsidRDefault="000A7CCB" w:rsidP="000A7CCB">
      <w:pPr>
        <w:spacing w:line="276" w:lineRule="auto"/>
        <w:rPr>
          <w:rFonts w:ascii="Times New Roman" w:hAnsi="Times New Roman" w:cs="Times New Roman"/>
          <w:b/>
          <w:bCs/>
        </w:rPr>
      </w:pPr>
      <w:r w:rsidRPr="003933BE">
        <w:rPr>
          <w:rFonts w:ascii="Times New Roman" w:hAnsi="Times New Roman" w:cs="Times New Roman"/>
          <w:b/>
          <w:bCs/>
        </w:rPr>
        <w:t>VII. Przewidywane efekty</w:t>
      </w:r>
    </w:p>
    <w:p w14:paraId="3EC2C768" w14:textId="6077C9D2" w:rsidR="000A7CCB" w:rsidRPr="003933BE" w:rsidRDefault="000A7CCB" w:rsidP="000A7CCB">
      <w:pPr>
        <w:spacing w:line="276" w:lineRule="auto"/>
        <w:rPr>
          <w:rFonts w:ascii="Times New Roman" w:hAnsi="Times New Roman" w:cs="Times New Roman"/>
        </w:rPr>
      </w:pPr>
      <w:r w:rsidRPr="003933BE">
        <w:rPr>
          <w:rFonts w:ascii="Times New Roman" w:hAnsi="Times New Roman" w:cs="Times New Roman"/>
        </w:rPr>
        <w:t>Zakładanym efektem realizacji programu jest ograniczenie występowania problemów</w:t>
      </w:r>
      <w:r>
        <w:rPr>
          <w:rFonts w:ascii="Times New Roman" w:hAnsi="Times New Roman" w:cs="Times New Roman"/>
        </w:rPr>
        <w:t xml:space="preserve"> </w:t>
      </w:r>
      <w:r w:rsidRPr="003933BE">
        <w:rPr>
          <w:rFonts w:ascii="Times New Roman" w:hAnsi="Times New Roman" w:cs="Times New Roman"/>
        </w:rPr>
        <w:t>związanych bezpośrednio z używaniem alkoholu, narkotyków i innych substancji psychoaktywnych</w:t>
      </w:r>
      <w:r>
        <w:rPr>
          <w:rFonts w:ascii="Times New Roman" w:hAnsi="Times New Roman" w:cs="Times New Roman"/>
        </w:rPr>
        <w:t xml:space="preserve"> </w:t>
      </w:r>
      <w:r w:rsidRPr="003933BE">
        <w:rPr>
          <w:rFonts w:ascii="Times New Roman" w:hAnsi="Times New Roman" w:cs="Times New Roman"/>
        </w:rPr>
        <w:t>oraz związanych z uzależnieniami behawioralnymi, a także stworzenie wielopłaszczyznowego,</w:t>
      </w:r>
      <w:r>
        <w:rPr>
          <w:rFonts w:ascii="Times New Roman" w:hAnsi="Times New Roman" w:cs="Times New Roman"/>
        </w:rPr>
        <w:t xml:space="preserve"> </w:t>
      </w:r>
      <w:r w:rsidRPr="003933BE">
        <w:rPr>
          <w:rFonts w:ascii="Times New Roman" w:hAnsi="Times New Roman" w:cs="Times New Roman"/>
        </w:rPr>
        <w:t>spójnego systemu wsparcia oraz pomocy dla osób i rodzin zagrożonych/dotkniętych problemem</w:t>
      </w:r>
      <w:r>
        <w:rPr>
          <w:rFonts w:ascii="Times New Roman" w:hAnsi="Times New Roman" w:cs="Times New Roman"/>
        </w:rPr>
        <w:t xml:space="preserve"> </w:t>
      </w:r>
      <w:r w:rsidRPr="003933BE">
        <w:rPr>
          <w:rFonts w:ascii="Times New Roman" w:hAnsi="Times New Roman" w:cs="Times New Roman"/>
        </w:rPr>
        <w:t>uzależnień oraz zwiększenie jego skuteczności poprzez:</w:t>
      </w:r>
    </w:p>
    <w:p w14:paraId="74007232" w14:textId="7CC2A54E" w:rsidR="000A7CCB" w:rsidRPr="000A7CCB" w:rsidRDefault="000A7CCB" w:rsidP="000A7CCB">
      <w:pPr>
        <w:pStyle w:val="Akapitzlist"/>
        <w:numPr>
          <w:ilvl w:val="0"/>
          <w:numId w:val="23"/>
        </w:numPr>
        <w:spacing w:line="276" w:lineRule="auto"/>
        <w:jc w:val="both"/>
        <w:rPr>
          <w:rFonts w:cs="Times New Roman"/>
          <w:sz w:val="22"/>
          <w:szCs w:val="20"/>
        </w:rPr>
      </w:pPr>
      <w:r w:rsidRPr="000A7CCB">
        <w:rPr>
          <w:rFonts w:cs="Times New Roman"/>
          <w:sz w:val="22"/>
          <w:szCs w:val="20"/>
        </w:rPr>
        <w:lastRenderedPageBreak/>
        <w:t>zmniejszenie skali dysfunkcji występujących w rodzinach poprzez modyfikowanie stylu życia, wolnego od wszelkich używek, szczególnie wśród dzieci i młodzieży, dzięki realizacji działań profilaktycznych w zakresie rozwiązywania problemów uzależnień, tj. informacyjno- edukacyjnych, w tym prowadzenie pozalekcyjnych zajęć sportowych i rekreacyjnych;</w:t>
      </w:r>
    </w:p>
    <w:p w14:paraId="71851E2C" w14:textId="12B8B973" w:rsidR="000A7CCB" w:rsidRPr="000A7CCB" w:rsidRDefault="000A7CCB" w:rsidP="000A7CCB">
      <w:pPr>
        <w:pStyle w:val="Akapitzlist"/>
        <w:numPr>
          <w:ilvl w:val="0"/>
          <w:numId w:val="23"/>
        </w:numPr>
        <w:spacing w:line="276" w:lineRule="auto"/>
        <w:jc w:val="both"/>
        <w:rPr>
          <w:rFonts w:cs="Times New Roman"/>
          <w:sz w:val="22"/>
          <w:szCs w:val="20"/>
        </w:rPr>
      </w:pPr>
      <w:r w:rsidRPr="000A7CCB">
        <w:rPr>
          <w:rFonts w:cs="Times New Roman"/>
          <w:sz w:val="22"/>
          <w:szCs w:val="20"/>
        </w:rPr>
        <w:t>podniesienie świadomości społecznej w obszarze uzależnień behawioralnych oraz przyczyn i skutków nadużywania alkoholu i narkotyków;</w:t>
      </w:r>
    </w:p>
    <w:p w14:paraId="1A11333A" w14:textId="389790D3" w:rsidR="000A7CCB" w:rsidRPr="000A7CCB" w:rsidRDefault="000A7CCB" w:rsidP="000A7CCB">
      <w:pPr>
        <w:pStyle w:val="Akapitzlist"/>
        <w:numPr>
          <w:ilvl w:val="0"/>
          <w:numId w:val="23"/>
        </w:numPr>
        <w:spacing w:line="276" w:lineRule="auto"/>
        <w:jc w:val="both"/>
        <w:rPr>
          <w:rFonts w:cs="Times New Roman"/>
          <w:sz w:val="22"/>
          <w:szCs w:val="20"/>
        </w:rPr>
      </w:pPr>
      <w:r w:rsidRPr="000A7CCB">
        <w:rPr>
          <w:rFonts w:cs="Times New Roman"/>
          <w:sz w:val="22"/>
          <w:szCs w:val="20"/>
        </w:rPr>
        <w:t>udzielenie profesjonalnej pomocy osobom uzależnionym i ich rodzinom oraz podniesienie jakości usług świadczonych przez przedstawicieli instytucji realizujących zadania z zakresu profilaktyki i rozwiązywania problemów alkoholowych oraz zwalczania narkomanii;</w:t>
      </w:r>
    </w:p>
    <w:p w14:paraId="20E6ED32" w14:textId="0E6CDC35" w:rsidR="000A7CCB" w:rsidRPr="000A7CCB" w:rsidRDefault="000A7CCB" w:rsidP="000A7CCB">
      <w:pPr>
        <w:pStyle w:val="Akapitzlist"/>
        <w:numPr>
          <w:ilvl w:val="0"/>
          <w:numId w:val="23"/>
        </w:numPr>
        <w:spacing w:line="276" w:lineRule="auto"/>
        <w:jc w:val="both"/>
        <w:rPr>
          <w:rFonts w:cs="Times New Roman"/>
          <w:sz w:val="22"/>
          <w:szCs w:val="20"/>
        </w:rPr>
      </w:pPr>
      <w:r w:rsidRPr="000A7CCB">
        <w:rPr>
          <w:rFonts w:cs="Times New Roman"/>
          <w:sz w:val="22"/>
          <w:szCs w:val="20"/>
        </w:rPr>
        <w:t>zintensyfikowanie działań w stosunku do osób uzależnionych;</w:t>
      </w:r>
    </w:p>
    <w:p w14:paraId="562668AF" w14:textId="440C725D" w:rsidR="000A7CCB" w:rsidRPr="000A7CCB" w:rsidRDefault="000A7CCB" w:rsidP="000A7CCB">
      <w:pPr>
        <w:pStyle w:val="Akapitzlist"/>
        <w:numPr>
          <w:ilvl w:val="0"/>
          <w:numId w:val="23"/>
        </w:numPr>
        <w:spacing w:line="276" w:lineRule="auto"/>
        <w:jc w:val="both"/>
        <w:rPr>
          <w:rFonts w:cs="Times New Roman"/>
          <w:sz w:val="22"/>
          <w:szCs w:val="20"/>
        </w:rPr>
      </w:pPr>
      <w:r w:rsidRPr="000A7CCB">
        <w:rPr>
          <w:rFonts w:cs="Times New Roman"/>
          <w:sz w:val="22"/>
          <w:szCs w:val="20"/>
        </w:rPr>
        <w:t>zmniejszenie liczby osób i rodzin dotkniętych problemem uzależnień;</w:t>
      </w:r>
    </w:p>
    <w:p w14:paraId="4EF2721D" w14:textId="22E1D4DA" w:rsidR="000A7CCB" w:rsidRPr="000A7CCB" w:rsidRDefault="000A7CCB" w:rsidP="000A7CCB">
      <w:pPr>
        <w:pStyle w:val="Akapitzlist"/>
        <w:numPr>
          <w:ilvl w:val="0"/>
          <w:numId w:val="23"/>
        </w:numPr>
        <w:spacing w:line="276" w:lineRule="auto"/>
        <w:jc w:val="both"/>
        <w:rPr>
          <w:rFonts w:cs="Times New Roman"/>
          <w:sz w:val="22"/>
          <w:szCs w:val="20"/>
        </w:rPr>
      </w:pPr>
      <w:r w:rsidRPr="000A7CCB">
        <w:rPr>
          <w:rFonts w:cs="Times New Roman"/>
          <w:sz w:val="22"/>
          <w:szCs w:val="20"/>
        </w:rPr>
        <w:t>zwiększenie zaangażowania lokalnej społeczności w działania związane z ograniczeniem spożycia napojów alkoholowych, używania substancji psychoaktywnych oraz występowania uzależnień behawioralnych.</w:t>
      </w:r>
    </w:p>
    <w:p w14:paraId="05464C52" w14:textId="2978092C"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Realizacja programu zwiększy skuteczność pomocy kierowanej do rodzin oraz stworzy</w:t>
      </w:r>
      <w:r>
        <w:rPr>
          <w:rFonts w:ascii="Times New Roman" w:hAnsi="Times New Roman" w:cs="Times New Roman"/>
        </w:rPr>
        <w:t xml:space="preserve"> </w:t>
      </w:r>
      <w:r w:rsidRPr="003933BE">
        <w:rPr>
          <w:rFonts w:ascii="Times New Roman" w:hAnsi="Times New Roman" w:cs="Times New Roman"/>
        </w:rPr>
        <w:t>możliwość współpracy pomiędzy instytucjami zajmującymi się problematyką uzależnień.</w:t>
      </w:r>
    </w:p>
    <w:p w14:paraId="5A7C5143" w14:textId="0C27974F"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Oczekiwanym rezultatem wspólnych działań będzie przeciwdziałanie uzależnieniom oraz</w:t>
      </w:r>
      <w:r>
        <w:rPr>
          <w:rFonts w:ascii="Times New Roman" w:hAnsi="Times New Roman" w:cs="Times New Roman"/>
        </w:rPr>
        <w:t xml:space="preserve"> </w:t>
      </w:r>
      <w:proofErr w:type="spellStart"/>
      <w:r w:rsidRPr="003933BE">
        <w:rPr>
          <w:rFonts w:ascii="Times New Roman" w:hAnsi="Times New Roman" w:cs="Times New Roman"/>
        </w:rPr>
        <w:t>patologizacji</w:t>
      </w:r>
      <w:proofErr w:type="spellEnd"/>
      <w:r w:rsidRPr="003933BE">
        <w:rPr>
          <w:rFonts w:ascii="Times New Roman" w:hAnsi="Times New Roman" w:cs="Times New Roman"/>
        </w:rPr>
        <w:t xml:space="preserve"> i zagrożeniu wykluczeniem społecznym. Interdyscyplinarne podejście daje możliwość</w:t>
      </w:r>
      <w:r>
        <w:rPr>
          <w:rFonts w:ascii="Times New Roman" w:hAnsi="Times New Roman" w:cs="Times New Roman"/>
        </w:rPr>
        <w:t xml:space="preserve"> </w:t>
      </w:r>
      <w:r w:rsidRPr="003933BE">
        <w:rPr>
          <w:rFonts w:ascii="Times New Roman" w:hAnsi="Times New Roman" w:cs="Times New Roman"/>
        </w:rPr>
        <w:t>rozwoju, zwiększenia świadomości w środowisku lokalnym, a tym samym podniesienia jakości życia</w:t>
      </w:r>
      <w:r>
        <w:rPr>
          <w:rFonts w:ascii="Times New Roman" w:hAnsi="Times New Roman" w:cs="Times New Roman"/>
        </w:rPr>
        <w:t xml:space="preserve"> </w:t>
      </w:r>
      <w:r w:rsidRPr="003933BE">
        <w:rPr>
          <w:rFonts w:ascii="Times New Roman" w:hAnsi="Times New Roman" w:cs="Times New Roman"/>
        </w:rPr>
        <w:t>mieszkańców Gminy Budry</w:t>
      </w:r>
      <w:r>
        <w:rPr>
          <w:rFonts w:ascii="Times New Roman" w:hAnsi="Times New Roman" w:cs="Times New Roman"/>
        </w:rPr>
        <w:t>.</w:t>
      </w:r>
    </w:p>
    <w:p w14:paraId="6E466974" w14:textId="77777777" w:rsidR="000A7CCB" w:rsidRPr="003933BE" w:rsidRDefault="000A7CCB" w:rsidP="000A7CCB">
      <w:pPr>
        <w:spacing w:line="276" w:lineRule="auto"/>
        <w:rPr>
          <w:rFonts w:ascii="Times New Roman" w:hAnsi="Times New Roman" w:cs="Times New Roman"/>
          <w:b/>
          <w:bCs/>
        </w:rPr>
      </w:pPr>
      <w:r w:rsidRPr="003933BE">
        <w:rPr>
          <w:rFonts w:ascii="Times New Roman" w:hAnsi="Times New Roman" w:cs="Times New Roman"/>
          <w:b/>
          <w:bCs/>
        </w:rPr>
        <w:t>VIII. Źródła finansowania programu</w:t>
      </w:r>
    </w:p>
    <w:p w14:paraId="2A7E02F0" w14:textId="47521D7F"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Źródłem finansowania zadań programu ustawowo są środki finansowe pochodzące z opłat</w:t>
      </w:r>
      <w:r>
        <w:rPr>
          <w:rFonts w:ascii="Times New Roman" w:hAnsi="Times New Roman" w:cs="Times New Roman"/>
        </w:rPr>
        <w:t xml:space="preserve"> </w:t>
      </w:r>
      <w:r w:rsidRPr="003933BE">
        <w:rPr>
          <w:rFonts w:ascii="Times New Roman" w:hAnsi="Times New Roman" w:cs="Times New Roman"/>
        </w:rPr>
        <w:t>za korzystanie z zezwoleń na sprzedaż napojów alkoholowych oraz z dochodów z tytułu opłat</w:t>
      </w:r>
      <w:r>
        <w:rPr>
          <w:rFonts w:ascii="Times New Roman" w:hAnsi="Times New Roman" w:cs="Times New Roman"/>
        </w:rPr>
        <w:t xml:space="preserve"> </w:t>
      </w:r>
      <w:r w:rsidRPr="003933BE">
        <w:rPr>
          <w:rFonts w:ascii="Times New Roman" w:hAnsi="Times New Roman" w:cs="Times New Roman"/>
        </w:rPr>
        <w:t>od alkoholu w opakowaniach jednostkowych o ilości nominalnej napoju nieprzekraczającej 300 ml.</w:t>
      </w:r>
    </w:p>
    <w:p w14:paraId="1E656914" w14:textId="5B398D34" w:rsidR="000A7CCB" w:rsidRDefault="000A7CCB" w:rsidP="000A7CCB">
      <w:pPr>
        <w:spacing w:line="276" w:lineRule="auto"/>
        <w:jc w:val="both"/>
        <w:rPr>
          <w:rFonts w:ascii="Times New Roman" w:hAnsi="Times New Roman" w:cs="Times New Roman"/>
        </w:rPr>
      </w:pPr>
      <w:r w:rsidRPr="003933BE">
        <w:rPr>
          <w:rFonts w:ascii="Times New Roman" w:hAnsi="Times New Roman" w:cs="Times New Roman"/>
        </w:rPr>
        <w:t>Realizacja zadań programu może być finansowana również z innych źródeł, m.in.: ze środków</w:t>
      </w:r>
      <w:r>
        <w:rPr>
          <w:rFonts w:ascii="Times New Roman" w:hAnsi="Times New Roman" w:cs="Times New Roman"/>
        </w:rPr>
        <w:t xml:space="preserve"> </w:t>
      </w:r>
      <w:r w:rsidRPr="003933BE">
        <w:rPr>
          <w:rFonts w:ascii="Times New Roman" w:hAnsi="Times New Roman" w:cs="Times New Roman"/>
        </w:rPr>
        <w:t>własnych budżetu samorządu terytorialnego, ze środków własnych placówek/instytucji/organizacji</w:t>
      </w:r>
      <w:r>
        <w:rPr>
          <w:rFonts w:ascii="Times New Roman" w:hAnsi="Times New Roman" w:cs="Times New Roman"/>
        </w:rPr>
        <w:t xml:space="preserve"> </w:t>
      </w:r>
      <w:r w:rsidRPr="003933BE">
        <w:rPr>
          <w:rFonts w:ascii="Times New Roman" w:hAnsi="Times New Roman" w:cs="Times New Roman"/>
        </w:rPr>
        <w:t>realizujących gminny program, z dotacji celowych z budżetu państwa czy też ze środków</w:t>
      </w:r>
      <w:r>
        <w:rPr>
          <w:rFonts w:ascii="Times New Roman" w:hAnsi="Times New Roman" w:cs="Times New Roman"/>
        </w:rPr>
        <w:t xml:space="preserve"> </w:t>
      </w:r>
      <w:r w:rsidRPr="003933BE">
        <w:rPr>
          <w:rFonts w:ascii="Times New Roman" w:hAnsi="Times New Roman" w:cs="Times New Roman"/>
        </w:rPr>
        <w:t>pozabudżetowych pozyskanych z innych źródeł, w tym z Unii Europejskiej.</w:t>
      </w:r>
    </w:p>
    <w:p w14:paraId="4853A8CF" w14:textId="6C927420" w:rsidR="00630436" w:rsidRPr="00630436" w:rsidRDefault="00630436" w:rsidP="00630436">
      <w:pPr>
        <w:spacing w:line="276" w:lineRule="auto"/>
        <w:jc w:val="both"/>
        <w:rPr>
          <w:rFonts w:ascii="Times New Roman" w:hAnsi="Times New Roman" w:cs="Times New Roman"/>
          <w:b/>
          <w:bCs/>
        </w:rPr>
      </w:pPr>
      <w:r w:rsidRPr="00630436">
        <w:rPr>
          <w:rFonts w:ascii="Times New Roman" w:hAnsi="Times New Roman" w:cs="Times New Roman"/>
          <w:b/>
          <w:bCs/>
        </w:rPr>
        <w:t xml:space="preserve">IX. </w:t>
      </w:r>
      <w:r w:rsidRPr="00630436">
        <w:rPr>
          <w:rFonts w:ascii="Times New Roman" w:hAnsi="Times New Roman" w:cs="Times New Roman"/>
          <w:b/>
          <w:bCs/>
        </w:rPr>
        <w:t xml:space="preserve">Zasady wynagradzania członków Gminnej Komisji Rozwiązywania Problemów Alkoholowych </w:t>
      </w:r>
    </w:p>
    <w:p w14:paraId="549B4788" w14:textId="14EA60F8" w:rsidR="00630436" w:rsidRPr="00630436" w:rsidRDefault="00630436" w:rsidP="00630436">
      <w:pPr>
        <w:pStyle w:val="NormalnyWeb"/>
        <w:spacing w:after="0" w:line="276" w:lineRule="auto"/>
        <w:jc w:val="both"/>
        <w:rPr>
          <w:sz w:val="22"/>
          <w:szCs w:val="22"/>
        </w:rPr>
      </w:pPr>
      <w:r w:rsidRPr="00630436">
        <w:rPr>
          <w:color w:val="000000"/>
          <w:sz w:val="22"/>
          <w:szCs w:val="22"/>
        </w:rPr>
        <w:t xml:space="preserve">1. </w:t>
      </w:r>
      <w:r w:rsidRPr="00630436">
        <w:rPr>
          <w:color w:val="000000"/>
          <w:sz w:val="22"/>
          <w:szCs w:val="22"/>
        </w:rPr>
        <w:t>Zgodnie z art. 4</w:t>
      </w:r>
      <w:r w:rsidRPr="00630436">
        <w:rPr>
          <w:color w:val="000000"/>
          <w:sz w:val="22"/>
          <w:szCs w:val="22"/>
          <w:vertAlign w:val="superscript"/>
        </w:rPr>
        <w:t>1</w:t>
      </w:r>
      <w:r w:rsidRPr="00630436">
        <w:rPr>
          <w:color w:val="000000"/>
          <w:sz w:val="22"/>
          <w:szCs w:val="22"/>
        </w:rPr>
        <w:t xml:space="preserve"> ust. 5 ustawy o wychowywaniu w trzeźwości i przeciwdziałaniu alkoholizmowi przysługuje wynagrodzenie za udział w posiedzeniach komisji każdorazowo w wysokości:</w:t>
      </w:r>
    </w:p>
    <w:p w14:paraId="64141EF8" w14:textId="7CFDC6A9" w:rsidR="00630436" w:rsidRPr="00630436" w:rsidRDefault="00630436" w:rsidP="00630436">
      <w:pPr>
        <w:pStyle w:val="NormalnyWeb"/>
        <w:numPr>
          <w:ilvl w:val="0"/>
          <w:numId w:val="30"/>
        </w:numPr>
        <w:spacing w:after="0" w:line="276" w:lineRule="auto"/>
        <w:jc w:val="both"/>
        <w:rPr>
          <w:sz w:val="22"/>
          <w:szCs w:val="22"/>
        </w:rPr>
      </w:pPr>
      <w:r w:rsidRPr="00630436">
        <w:rPr>
          <w:sz w:val="22"/>
          <w:szCs w:val="22"/>
        </w:rPr>
        <w:t xml:space="preserve">Przewodniczący: </w:t>
      </w:r>
      <w:r>
        <w:rPr>
          <w:sz w:val="22"/>
          <w:szCs w:val="22"/>
        </w:rPr>
        <w:t>30</w:t>
      </w:r>
      <w:r w:rsidRPr="00630436">
        <w:rPr>
          <w:sz w:val="22"/>
          <w:szCs w:val="22"/>
        </w:rPr>
        <w:t>0,00 zł/brutto</w:t>
      </w:r>
      <w:r w:rsidRPr="00630436">
        <w:rPr>
          <w:sz w:val="22"/>
          <w:szCs w:val="22"/>
        </w:rPr>
        <w:t>;</w:t>
      </w:r>
    </w:p>
    <w:p w14:paraId="72F505E1" w14:textId="5DB6F885" w:rsidR="00630436" w:rsidRPr="00630436" w:rsidRDefault="00630436" w:rsidP="00630436">
      <w:pPr>
        <w:pStyle w:val="NormalnyWeb"/>
        <w:numPr>
          <w:ilvl w:val="0"/>
          <w:numId w:val="30"/>
        </w:numPr>
        <w:spacing w:after="0" w:line="276" w:lineRule="auto"/>
        <w:jc w:val="both"/>
        <w:rPr>
          <w:sz w:val="22"/>
          <w:szCs w:val="22"/>
        </w:rPr>
      </w:pPr>
      <w:r w:rsidRPr="00630436">
        <w:rPr>
          <w:sz w:val="22"/>
          <w:szCs w:val="22"/>
        </w:rPr>
        <w:t xml:space="preserve">Sekretarz: </w:t>
      </w:r>
      <w:r>
        <w:rPr>
          <w:sz w:val="22"/>
          <w:szCs w:val="22"/>
        </w:rPr>
        <w:t>30</w:t>
      </w:r>
      <w:r w:rsidRPr="00630436">
        <w:rPr>
          <w:sz w:val="22"/>
          <w:szCs w:val="22"/>
        </w:rPr>
        <w:t>0,00 zł/brutto</w:t>
      </w:r>
      <w:r w:rsidRPr="00630436">
        <w:rPr>
          <w:sz w:val="22"/>
          <w:szCs w:val="22"/>
        </w:rPr>
        <w:t>;</w:t>
      </w:r>
    </w:p>
    <w:p w14:paraId="3CEF7742" w14:textId="2C42C2D1" w:rsidR="00630436" w:rsidRPr="00630436" w:rsidRDefault="00630436" w:rsidP="00630436">
      <w:pPr>
        <w:pStyle w:val="NormalnyWeb"/>
        <w:numPr>
          <w:ilvl w:val="0"/>
          <w:numId w:val="30"/>
        </w:numPr>
        <w:spacing w:after="0" w:line="276" w:lineRule="auto"/>
        <w:jc w:val="both"/>
        <w:rPr>
          <w:sz w:val="22"/>
          <w:szCs w:val="22"/>
        </w:rPr>
      </w:pPr>
      <w:r w:rsidRPr="00630436">
        <w:rPr>
          <w:sz w:val="22"/>
          <w:szCs w:val="22"/>
        </w:rPr>
        <w:t xml:space="preserve">Członek: </w:t>
      </w:r>
      <w:r>
        <w:rPr>
          <w:sz w:val="22"/>
          <w:szCs w:val="22"/>
        </w:rPr>
        <w:t>20</w:t>
      </w:r>
      <w:r w:rsidRPr="00630436">
        <w:rPr>
          <w:sz w:val="22"/>
          <w:szCs w:val="22"/>
        </w:rPr>
        <w:t>0,00 zł/brutto</w:t>
      </w:r>
      <w:r w:rsidRPr="00630436">
        <w:rPr>
          <w:sz w:val="22"/>
          <w:szCs w:val="22"/>
        </w:rPr>
        <w:t>.</w:t>
      </w:r>
    </w:p>
    <w:p w14:paraId="3DE940C5" w14:textId="4BED103B" w:rsidR="00630436" w:rsidRPr="00630436" w:rsidRDefault="00630436" w:rsidP="00630436">
      <w:pPr>
        <w:pStyle w:val="NormalnyWeb"/>
        <w:spacing w:line="276" w:lineRule="auto"/>
        <w:jc w:val="both"/>
        <w:rPr>
          <w:sz w:val="22"/>
          <w:szCs w:val="22"/>
        </w:rPr>
      </w:pPr>
      <w:r w:rsidRPr="00630436">
        <w:rPr>
          <w:sz w:val="22"/>
          <w:szCs w:val="22"/>
        </w:rPr>
        <w:t xml:space="preserve">2. </w:t>
      </w:r>
      <w:r w:rsidRPr="00630436">
        <w:rPr>
          <w:color w:val="000000"/>
          <w:sz w:val="22"/>
          <w:szCs w:val="22"/>
        </w:rPr>
        <w:t>Wynagrodzenie za udział w posiedzeniu Komisji wypłacane będzie na podstawie listy obecności zatwierdzonej przez Przewodniczącego Komisji, a podczas jego nieobecności przez Sekretarza Komisji.</w:t>
      </w:r>
    </w:p>
    <w:p w14:paraId="0B0FD127" w14:textId="77777777" w:rsidR="00630436" w:rsidRPr="00630436" w:rsidRDefault="00630436" w:rsidP="00630436">
      <w:pPr>
        <w:pStyle w:val="NormalnyWeb"/>
        <w:spacing w:line="276" w:lineRule="auto"/>
        <w:jc w:val="both"/>
        <w:rPr>
          <w:sz w:val="22"/>
          <w:szCs w:val="22"/>
        </w:rPr>
      </w:pPr>
      <w:r w:rsidRPr="00630436">
        <w:rPr>
          <w:color w:val="000000"/>
          <w:sz w:val="22"/>
          <w:szCs w:val="22"/>
        </w:rPr>
        <w:t xml:space="preserve">3. </w:t>
      </w:r>
      <w:r w:rsidRPr="00630436">
        <w:rPr>
          <w:color w:val="000000"/>
          <w:sz w:val="22"/>
          <w:szCs w:val="22"/>
        </w:rPr>
        <w:t xml:space="preserve">Sekretarz Komisji przygotowuje jej posiedzenia, zapewnia niezbędne materiały, </w:t>
      </w:r>
      <w:r w:rsidRPr="00630436">
        <w:rPr>
          <w:color w:val="000000"/>
          <w:sz w:val="22"/>
          <w:szCs w:val="22"/>
        </w:rPr>
        <w:br/>
        <w:t>przygotowuje wnioski i pisma.</w:t>
      </w:r>
    </w:p>
    <w:p w14:paraId="55A1D792" w14:textId="402B4D6F" w:rsidR="00630436" w:rsidRPr="00630436" w:rsidRDefault="00630436" w:rsidP="00630436">
      <w:pPr>
        <w:pStyle w:val="NormalnyWeb"/>
        <w:spacing w:line="276" w:lineRule="auto"/>
        <w:jc w:val="both"/>
        <w:rPr>
          <w:sz w:val="22"/>
          <w:szCs w:val="22"/>
        </w:rPr>
      </w:pPr>
      <w:r w:rsidRPr="00630436">
        <w:rPr>
          <w:sz w:val="22"/>
          <w:szCs w:val="22"/>
        </w:rPr>
        <w:lastRenderedPageBreak/>
        <w:t xml:space="preserve">4. </w:t>
      </w:r>
      <w:r w:rsidRPr="00630436">
        <w:rPr>
          <w:color w:val="000000"/>
          <w:sz w:val="22"/>
          <w:szCs w:val="22"/>
        </w:rPr>
        <w:t xml:space="preserve">Członkom Gminnej Komisji Rozwiązywania Problemów Alkoholowych w Budrach </w:t>
      </w:r>
      <w:r w:rsidRPr="00630436">
        <w:rPr>
          <w:color w:val="000000"/>
          <w:sz w:val="22"/>
          <w:szCs w:val="22"/>
        </w:rPr>
        <w:br/>
        <w:t>przysługują należności na pokrycie kosztów związanych z podróżą służbową na zasadach określonych w rozporządzeniu dotyczącym zasad ustalania oraz wysokości należności przysługujących pracownikom z tytułu podróży służbowej na obszarze kraju zastrzegając, iż podróżą służbową jest wykonywanie zadań przez członków Komisji określonych w Gminnym Programie Profilaktyki i Rozwiązywania Problemów Alkoholowych na 2020r., poza miejscowością Budry z wyłączeniem dojazdów na posiedzenie komisji. Delegacje podpisuje i określa środek transportu Wójt lub Przewodnicząca Komisji.</w:t>
      </w:r>
    </w:p>
    <w:p w14:paraId="3CD7E191" w14:textId="71E259A9" w:rsidR="00630436" w:rsidRPr="00630436" w:rsidRDefault="00630436" w:rsidP="00630436">
      <w:pPr>
        <w:pStyle w:val="NormalnyWeb"/>
        <w:spacing w:line="276" w:lineRule="auto"/>
        <w:jc w:val="both"/>
        <w:rPr>
          <w:sz w:val="22"/>
          <w:szCs w:val="22"/>
        </w:rPr>
      </w:pPr>
      <w:r w:rsidRPr="00630436">
        <w:rPr>
          <w:sz w:val="22"/>
          <w:szCs w:val="22"/>
        </w:rPr>
        <w:t xml:space="preserve">5. </w:t>
      </w:r>
      <w:r w:rsidRPr="00630436">
        <w:rPr>
          <w:sz w:val="22"/>
          <w:szCs w:val="22"/>
        </w:rPr>
        <w:t>Członkom Komisji przysługuje zwrot kosztów dojazdu na zasadach określonych w pkt 2 w przypadku skierowania na szkolenie lub skierowania na kontrole punktów sprzedaży napoi alkoholowych.</w:t>
      </w:r>
    </w:p>
    <w:p w14:paraId="20C11E21" w14:textId="5D22FF8C" w:rsidR="00630436" w:rsidRPr="00630436" w:rsidRDefault="00630436" w:rsidP="00630436">
      <w:pPr>
        <w:pStyle w:val="NormalnyWeb"/>
        <w:spacing w:line="276" w:lineRule="auto"/>
        <w:jc w:val="both"/>
        <w:rPr>
          <w:sz w:val="22"/>
          <w:szCs w:val="22"/>
        </w:rPr>
      </w:pPr>
      <w:r w:rsidRPr="00630436">
        <w:rPr>
          <w:sz w:val="22"/>
          <w:szCs w:val="22"/>
        </w:rPr>
        <w:t xml:space="preserve">6. </w:t>
      </w:r>
      <w:r w:rsidRPr="00630436">
        <w:rPr>
          <w:sz w:val="22"/>
          <w:szCs w:val="22"/>
        </w:rPr>
        <w:t>Każda nieobecność na posiedzeniu komisji lub zespołu komisji skutkuje faktem nie wypłacenia diety.</w:t>
      </w:r>
    </w:p>
    <w:p w14:paraId="337CF929" w14:textId="497DD348" w:rsidR="000A7CCB" w:rsidRPr="003933BE" w:rsidRDefault="000A7CCB" w:rsidP="000A7CCB">
      <w:pPr>
        <w:spacing w:line="276" w:lineRule="auto"/>
        <w:rPr>
          <w:rFonts w:ascii="Times New Roman" w:hAnsi="Times New Roman" w:cs="Times New Roman"/>
          <w:b/>
          <w:bCs/>
        </w:rPr>
      </w:pPr>
      <w:r w:rsidRPr="003933BE">
        <w:rPr>
          <w:rFonts w:ascii="Times New Roman" w:hAnsi="Times New Roman" w:cs="Times New Roman"/>
          <w:b/>
          <w:bCs/>
        </w:rPr>
        <w:t xml:space="preserve">X. Monitorowanie programu </w:t>
      </w:r>
    </w:p>
    <w:p w14:paraId="5C6F6C04"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Poszczególne działania i procedury będą podlegać monitoringowi, mającemu na celu stałą poprawę efektywności i szybkości reakcji na zaistniałe zjawisko alkoholizmu i narkomanii oraz uzależnień behawioralnych.</w:t>
      </w:r>
    </w:p>
    <w:p w14:paraId="398FB24A" w14:textId="77777777" w:rsidR="000A7CCB" w:rsidRPr="003933BE" w:rsidRDefault="000A7CCB" w:rsidP="000A7CCB">
      <w:pPr>
        <w:spacing w:line="276" w:lineRule="auto"/>
        <w:jc w:val="both"/>
        <w:rPr>
          <w:rFonts w:ascii="Times New Roman" w:hAnsi="Times New Roman" w:cs="Times New Roman"/>
        </w:rPr>
      </w:pPr>
      <w:r w:rsidRPr="003933BE">
        <w:rPr>
          <w:rFonts w:ascii="Times New Roman" w:hAnsi="Times New Roman" w:cs="Times New Roman"/>
        </w:rPr>
        <w:t>Wójt Gminy sporządzi raport z wykonania w danym roku gminnego programu i efektów jego realizacji, który przedłoży Radzie Gminy w terminie do dnia 30 czerwca roku następującego po roku, którego dotyczy raport.</w:t>
      </w:r>
    </w:p>
    <w:p w14:paraId="11A1B42F" w14:textId="77777777" w:rsidR="008B1C14" w:rsidRDefault="008B1C14" w:rsidP="000A7CCB">
      <w:pPr>
        <w:spacing w:line="276" w:lineRule="auto"/>
      </w:pPr>
    </w:p>
    <w:sectPr w:rsidR="008B1C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5F258" w14:textId="77777777" w:rsidR="000A7CCB" w:rsidRDefault="000A7CCB" w:rsidP="000A7CCB">
      <w:pPr>
        <w:spacing w:after="0" w:line="240" w:lineRule="auto"/>
      </w:pPr>
      <w:r>
        <w:separator/>
      </w:r>
    </w:p>
  </w:endnote>
  <w:endnote w:type="continuationSeparator" w:id="0">
    <w:p w14:paraId="07CCA4D7" w14:textId="77777777" w:rsidR="000A7CCB" w:rsidRDefault="000A7CCB" w:rsidP="000A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663727"/>
      <w:docPartObj>
        <w:docPartGallery w:val="Page Numbers (Bottom of Page)"/>
        <w:docPartUnique/>
      </w:docPartObj>
    </w:sdtPr>
    <w:sdtEndPr/>
    <w:sdtContent>
      <w:p w14:paraId="6F755E3C" w14:textId="7DE3ECDB" w:rsidR="000A7CCB" w:rsidRDefault="000A7CCB">
        <w:pPr>
          <w:pStyle w:val="Stopka"/>
          <w:jc w:val="right"/>
        </w:pPr>
        <w:r>
          <w:fldChar w:fldCharType="begin"/>
        </w:r>
        <w:r>
          <w:instrText>PAGE   \* MERGEFORMAT</w:instrText>
        </w:r>
        <w:r>
          <w:fldChar w:fldCharType="separate"/>
        </w:r>
        <w:r>
          <w:t>2</w:t>
        </w:r>
        <w:r>
          <w:fldChar w:fldCharType="end"/>
        </w:r>
      </w:p>
    </w:sdtContent>
  </w:sdt>
  <w:p w14:paraId="4363397A" w14:textId="77777777" w:rsidR="000A7CCB" w:rsidRDefault="000A7C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86C2E" w14:textId="77777777" w:rsidR="000A7CCB" w:rsidRDefault="000A7CCB" w:rsidP="000A7CCB">
      <w:pPr>
        <w:spacing w:after="0" w:line="240" w:lineRule="auto"/>
      </w:pPr>
      <w:r>
        <w:separator/>
      </w:r>
    </w:p>
  </w:footnote>
  <w:footnote w:type="continuationSeparator" w:id="0">
    <w:p w14:paraId="77A34AFD" w14:textId="77777777" w:rsidR="000A7CCB" w:rsidRDefault="000A7CCB" w:rsidP="000A7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AE2C9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56D82"/>
    <w:multiLevelType w:val="hybridMultilevel"/>
    <w:tmpl w:val="DA580B68"/>
    <w:lvl w:ilvl="0" w:tplc="DBF4D3CC">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2B63CF"/>
    <w:multiLevelType w:val="hybridMultilevel"/>
    <w:tmpl w:val="F1CA8FA4"/>
    <w:lvl w:ilvl="0" w:tplc="B0EA7E12">
      <w:start w:val="1"/>
      <w:numFmt w:val="decimal"/>
      <w:lvlText w:val="%1)"/>
      <w:lvlJc w:val="left"/>
      <w:pPr>
        <w:ind w:left="727" w:hanging="3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6D022A"/>
    <w:multiLevelType w:val="hybridMultilevel"/>
    <w:tmpl w:val="C42082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237A37"/>
    <w:multiLevelType w:val="hybridMultilevel"/>
    <w:tmpl w:val="B5702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D06EB"/>
    <w:multiLevelType w:val="hybridMultilevel"/>
    <w:tmpl w:val="13421932"/>
    <w:lvl w:ilvl="0" w:tplc="DBF4D3CC">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CD3B66"/>
    <w:multiLevelType w:val="hybridMultilevel"/>
    <w:tmpl w:val="F556AD64"/>
    <w:lvl w:ilvl="0" w:tplc="DBF4D3CC">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62428F"/>
    <w:multiLevelType w:val="hybridMultilevel"/>
    <w:tmpl w:val="57D87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A36E1C"/>
    <w:multiLevelType w:val="hybridMultilevel"/>
    <w:tmpl w:val="82323D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975C33"/>
    <w:multiLevelType w:val="hybridMultilevel"/>
    <w:tmpl w:val="B93009AA"/>
    <w:lvl w:ilvl="0" w:tplc="DBF4D3CC">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8644F0"/>
    <w:multiLevelType w:val="hybridMultilevel"/>
    <w:tmpl w:val="CDE6A3EC"/>
    <w:lvl w:ilvl="0" w:tplc="DBF4D3CC">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A0F48A5"/>
    <w:multiLevelType w:val="hybridMultilevel"/>
    <w:tmpl w:val="6142B27C"/>
    <w:lvl w:ilvl="0" w:tplc="DBF4D3CC">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C56805"/>
    <w:multiLevelType w:val="hybridMultilevel"/>
    <w:tmpl w:val="BB949788"/>
    <w:lvl w:ilvl="0" w:tplc="DBF4D3CC">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5A127BA"/>
    <w:multiLevelType w:val="hybridMultilevel"/>
    <w:tmpl w:val="6F3EF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39264C"/>
    <w:multiLevelType w:val="hybridMultilevel"/>
    <w:tmpl w:val="CA4C48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B2428E"/>
    <w:multiLevelType w:val="hybridMultilevel"/>
    <w:tmpl w:val="1AB632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5B1326"/>
    <w:multiLevelType w:val="hybridMultilevel"/>
    <w:tmpl w:val="A41C78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D92EA1"/>
    <w:multiLevelType w:val="hybridMultilevel"/>
    <w:tmpl w:val="BAA866C8"/>
    <w:lvl w:ilvl="0" w:tplc="DBF4D3CC">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1D714C"/>
    <w:multiLevelType w:val="hybridMultilevel"/>
    <w:tmpl w:val="A718DC96"/>
    <w:lvl w:ilvl="0" w:tplc="DBF4D3CC">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A7D6F90"/>
    <w:multiLevelType w:val="hybridMultilevel"/>
    <w:tmpl w:val="5718BFBC"/>
    <w:lvl w:ilvl="0" w:tplc="B0EA7E12">
      <w:start w:val="1"/>
      <w:numFmt w:val="decimal"/>
      <w:lvlText w:val="%1)"/>
      <w:lvlJc w:val="left"/>
      <w:pPr>
        <w:ind w:left="727" w:hanging="3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C42CF4"/>
    <w:multiLevelType w:val="hybridMultilevel"/>
    <w:tmpl w:val="2C2C14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EA4A7F"/>
    <w:multiLevelType w:val="hybridMultilevel"/>
    <w:tmpl w:val="5832FC14"/>
    <w:lvl w:ilvl="0" w:tplc="DBF4D3CC">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6C059D6"/>
    <w:multiLevelType w:val="hybridMultilevel"/>
    <w:tmpl w:val="B20CF6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7654DC"/>
    <w:multiLevelType w:val="hybridMultilevel"/>
    <w:tmpl w:val="282A2B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F92D55"/>
    <w:multiLevelType w:val="hybridMultilevel"/>
    <w:tmpl w:val="A39656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91050E"/>
    <w:multiLevelType w:val="hybridMultilevel"/>
    <w:tmpl w:val="3EEC4F9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5C12EB"/>
    <w:multiLevelType w:val="hybridMultilevel"/>
    <w:tmpl w:val="D1FC409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0F18F4"/>
    <w:multiLevelType w:val="hybridMultilevel"/>
    <w:tmpl w:val="E0FA8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846F8B"/>
    <w:multiLevelType w:val="hybridMultilevel"/>
    <w:tmpl w:val="8C96FA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F3C7479"/>
    <w:multiLevelType w:val="hybridMultilevel"/>
    <w:tmpl w:val="5792EC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3200759">
    <w:abstractNumId w:val="7"/>
  </w:num>
  <w:num w:numId="2" w16cid:durableId="1352337801">
    <w:abstractNumId w:val="17"/>
  </w:num>
  <w:num w:numId="3" w16cid:durableId="580874211">
    <w:abstractNumId w:val="10"/>
  </w:num>
  <w:num w:numId="4" w16cid:durableId="752506070">
    <w:abstractNumId w:val="18"/>
  </w:num>
  <w:num w:numId="5" w16cid:durableId="1682194809">
    <w:abstractNumId w:val="1"/>
  </w:num>
  <w:num w:numId="6" w16cid:durableId="830215783">
    <w:abstractNumId w:val="6"/>
  </w:num>
  <w:num w:numId="7" w16cid:durableId="1617708934">
    <w:abstractNumId w:val="12"/>
  </w:num>
  <w:num w:numId="8" w16cid:durableId="2048142122">
    <w:abstractNumId w:val="9"/>
  </w:num>
  <w:num w:numId="9" w16cid:durableId="1017461669">
    <w:abstractNumId w:val="24"/>
  </w:num>
  <w:num w:numId="10" w16cid:durableId="87124123">
    <w:abstractNumId w:val="3"/>
  </w:num>
  <w:num w:numId="11" w16cid:durableId="527453413">
    <w:abstractNumId w:val="14"/>
  </w:num>
  <w:num w:numId="12" w16cid:durableId="1917744035">
    <w:abstractNumId w:val="20"/>
  </w:num>
  <w:num w:numId="13" w16cid:durableId="407844573">
    <w:abstractNumId w:val="27"/>
  </w:num>
  <w:num w:numId="14" w16cid:durableId="1583905007">
    <w:abstractNumId w:val="28"/>
  </w:num>
  <w:num w:numId="15" w16cid:durableId="1655142332">
    <w:abstractNumId w:val="16"/>
  </w:num>
  <w:num w:numId="16" w16cid:durableId="1922133484">
    <w:abstractNumId w:val="8"/>
  </w:num>
  <w:num w:numId="17" w16cid:durableId="1857227686">
    <w:abstractNumId w:val="4"/>
  </w:num>
  <w:num w:numId="18" w16cid:durableId="697702311">
    <w:abstractNumId w:val="23"/>
  </w:num>
  <w:num w:numId="19" w16cid:durableId="764346518">
    <w:abstractNumId w:val="13"/>
  </w:num>
  <w:num w:numId="20" w16cid:durableId="175508155">
    <w:abstractNumId w:val="22"/>
  </w:num>
  <w:num w:numId="21" w16cid:durableId="1754014005">
    <w:abstractNumId w:val="15"/>
  </w:num>
  <w:num w:numId="22" w16cid:durableId="2027442687">
    <w:abstractNumId w:val="2"/>
  </w:num>
  <w:num w:numId="23" w16cid:durableId="1368338029">
    <w:abstractNumId w:val="21"/>
  </w:num>
  <w:num w:numId="24" w16cid:durableId="519659153">
    <w:abstractNumId w:val="11"/>
  </w:num>
  <w:num w:numId="25" w16cid:durableId="518353252">
    <w:abstractNumId w:val="19"/>
  </w:num>
  <w:num w:numId="26" w16cid:durableId="790512124">
    <w:abstractNumId w:val="29"/>
  </w:num>
  <w:num w:numId="27" w16cid:durableId="150022927">
    <w:abstractNumId w:val="5"/>
  </w:num>
  <w:num w:numId="28" w16cid:durableId="1986660351">
    <w:abstractNumId w:val="0"/>
  </w:num>
  <w:num w:numId="29" w16cid:durableId="1027758782">
    <w:abstractNumId w:val="26"/>
  </w:num>
  <w:num w:numId="30" w16cid:durableId="8430566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713"/>
    <w:rsid w:val="000A7CCB"/>
    <w:rsid w:val="000B6FBC"/>
    <w:rsid w:val="00237981"/>
    <w:rsid w:val="002C0F0A"/>
    <w:rsid w:val="00630436"/>
    <w:rsid w:val="006A4563"/>
    <w:rsid w:val="008A6713"/>
    <w:rsid w:val="008B1C14"/>
    <w:rsid w:val="008D68D5"/>
    <w:rsid w:val="00AA7C06"/>
    <w:rsid w:val="00CC04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C5B3"/>
  <w15:chartTrackingRefBased/>
  <w15:docId w15:val="{9878EBC5-70FF-4CBD-9A5F-41673296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7CCB"/>
  </w:style>
  <w:style w:type="paragraph" w:styleId="Nagwek1">
    <w:name w:val="heading 1"/>
    <w:basedOn w:val="Normalny"/>
    <w:next w:val="Normalny"/>
    <w:link w:val="Nagwek1Znak"/>
    <w:uiPriority w:val="9"/>
    <w:qFormat/>
    <w:rsid w:val="008A6713"/>
    <w:pPr>
      <w:keepNext/>
      <w:keepLines/>
      <w:spacing w:before="360" w:after="80"/>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Nagwek2">
    <w:name w:val="heading 2"/>
    <w:basedOn w:val="Normalny"/>
    <w:next w:val="Normalny"/>
    <w:link w:val="Nagwek2Znak"/>
    <w:uiPriority w:val="9"/>
    <w:semiHidden/>
    <w:unhideWhenUsed/>
    <w:qFormat/>
    <w:rsid w:val="008A6713"/>
    <w:pPr>
      <w:keepNext/>
      <w:keepLines/>
      <w:spacing w:before="160" w:after="80"/>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Nagwek3">
    <w:name w:val="heading 3"/>
    <w:basedOn w:val="Normalny"/>
    <w:next w:val="Normalny"/>
    <w:link w:val="Nagwek3Znak"/>
    <w:uiPriority w:val="9"/>
    <w:semiHidden/>
    <w:unhideWhenUsed/>
    <w:qFormat/>
    <w:rsid w:val="008A6713"/>
    <w:pPr>
      <w:keepNext/>
      <w:keepLines/>
      <w:spacing w:before="160" w:after="80"/>
      <w:outlineLvl w:val="2"/>
    </w:pPr>
    <w:rPr>
      <w:rFonts w:eastAsiaTheme="majorEastAsia" w:cstheme="majorBidi"/>
      <w:color w:val="2F5496" w:themeColor="accent1" w:themeShade="BF"/>
      <w:kern w:val="0"/>
      <w:sz w:val="28"/>
      <w:szCs w:val="28"/>
      <w14:ligatures w14:val="none"/>
    </w:rPr>
  </w:style>
  <w:style w:type="paragraph" w:styleId="Nagwek4">
    <w:name w:val="heading 4"/>
    <w:basedOn w:val="Normalny"/>
    <w:next w:val="Normalny"/>
    <w:link w:val="Nagwek4Znak"/>
    <w:uiPriority w:val="9"/>
    <w:semiHidden/>
    <w:unhideWhenUsed/>
    <w:qFormat/>
    <w:rsid w:val="008A6713"/>
    <w:pPr>
      <w:keepNext/>
      <w:keepLines/>
      <w:spacing w:before="80" w:after="40"/>
      <w:outlineLvl w:val="3"/>
    </w:pPr>
    <w:rPr>
      <w:rFonts w:eastAsiaTheme="majorEastAsia" w:cstheme="majorBidi"/>
      <w:i/>
      <w:iCs/>
      <w:color w:val="2F5496" w:themeColor="accent1" w:themeShade="BF"/>
      <w:kern w:val="0"/>
      <w:sz w:val="24"/>
      <w14:ligatures w14:val="none"/>
    </w:rPr>
  </w:style>
  <w:style w:type="paragraph" w:styleId="Nagwek5">
    <w:name w:val="heading 5"/>
    <w:basedOn w:val="Normalny"/>
    <w:next w:val="Normalny"/>
    <w:link w:val="Nagwek5Znak"/>
    <w:uiPriority w:val="9"/>
    <w:semiHidden/>
    <w:unhideWhenUsed/>
    <w:qFormat/>
    <w:rsid w:val="008A6713"/>
    <w:pPr>
      <w:keepNext/>
      <w:keepLines/>
      <w:spacing w:before="80" w:after="40"/>
      <w:outlineLvl w:val="4"/>
    </w:pPr>
    <w:rPr>
      <w:rFonts w:eastAsiaTheme="majorEastAsia" w:cstheme="majorBidi"/>
      <w:color w:val="2F5496" w:themeColor="accent1" w:themeShade="BF"/>
      <w:kern w:val="0"/>
      <w:sz w:val="24"/>
      <w14:ligatures w14:val="none"/>
    </w:rPr>
  </w:style>
  <w:style w:type="paragraph" w:styleId="Nagwek6">
    <w:name w:val="heading 6"/>
    <w:basedOn w:val="Normalny"/>
    <w:next w:val="Normalny"/>
    <w:link w:val="Nagwek6Znak"/>
    <w:uiPriority w:val="9"/>
    <w:semiHidden/>
    <w:unhideWhenUsed/>
    <w:qFormat/>
    <w:rsid w:val="008A6713"/>
    <w:pPr>
      <w:keepNext/>
      <w:keepLines/>
      <w:spacing w:before="40" w:after="0"/>
      <w:outlineLvl w:val="5"/>
    </w:pPr>
    <w:rPr>
      <w:rFonts w:eastAsiaTheme="majorEastAsia" w:cstheme="majorBidi"/>
      <w:i/>
      <w:iCs/>
      <w:color w:val="595959" w:themeColor="text1" w:themeTint="A6"/>
      <w:kern w:val="0"/>
      <w:sz w:val="24"/>
      <w14:ligatures w14:val="none"/>
    </w:rPr>
  </w:style>
  <w:style w:type="paragraph" w:styleId="Nagwek7">
    <w:name w:val="heading 7"/>
    <w:basedOn w:val="Normalny"/>
    <w:next w:val="Normalny"/>
    <w:link w:val="Nagwek7Znak"/>
    <w:uiPriority w:val="9"/>
    <w:semiHidden/>
    <w:unhideWhenUsed/>
    <w:qFormat/>
    <w:rsid w:val="008A6713"/>
    <w:pPr>
      <w:keepNext/>
      <w:keepLines/>
      <w:spacing w:before="40" w:after="0"/>
      <w:outlineLvl w:val="6"/>
    </w:pPr>
    <w:rPr>
      <w:rFonts w:eastAsiaTheme="majorEastAsia" w:cstheme="majorBidi"/>
      <w:color w:val="595959" w:themeColor="text1" w:themeTint="A6"/>
      <w:kern w:val="0"/>
      <w:sz w:val="24"/>
      <w14:ligatures w14:val="none"/>
    </w:rPr>
  </w:style>
  <w:style w:type="paragraph" w:styleId="Nagwek8">
    <w:name w:val="heading 8"/>
    <w:basedOn w:val="Normalny"/>
    <w:next w:val="Normalny"/>
    <w:link w:val="Nagwek8Znak"/>
    <w:uiPriority w:val="9"/>
    <w:semiHidden/>
    <w:unhideWhenUsed/>
    <w:qFormat/>
    <w:rsid w:val="008A6713"/>
    <w:pPr>
      <w:keepNext/>
      <w:keepLines/>
      <w:spacing w:after="0"/>
      <w:outlineLvl w:val="7"/>
    </w:pPr>
    <w:rPr>
      <w:rFonts w:eastAsiaTheme="majorEastAsia" w:cstheme="majorBidi"/>
      <w:i/>
      <w:iCs/>
      <w:color w:val="272727" w:themeColor="text1" w:themeTint="D8"/>
      <w:kern w:val="0"/>
      <w:sz w:val="24"/>
      <w14:ligatures w14:val="none"/>
    </w:rPr>
  </w:style>
  <w:style w:type="paragraph" w:styleId="Nagwek9">
    <w:name w:val="heading 9"/>
    <w:basedOn w:val="Normalny"/>
    <w:next w:val="Normalny"/>
    <w:link w:val="Nagwek9Znak"/>
    <w:uiPriority w:val="9"/>
    <w:semiHidden/>
    <w:unhideWhenUsed/>
    <w:qFormat/>
    <w:rsid w:val="008A6713"/>
    <w:pPr>
      <w:keepNext/>
      <w:keepLines/>
      <w:spacing w:after="0"/>
      <w:outlineLvl w:val="8"/>
    </w:pPr>
    <w:rPr>
      <w:rFonts w:eastAsiaTheme="majorEastAsia" w:cstheme="majorBidi"/>
      <w:color w:val="272727" w:themeColor="text1" w:themeTint="D8"/>
      <w:kern w:val="0"/>
      <w:sz w:val="24"/>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6713"/>
    <w:rPr>
      <w:rFonts w:asciiTheme="majorHAnsi" w:eastAsiaTheme="majorEastAsia" w:hAnsiTheme="majorHAnsi" w:cstheme="majorBidi"/>
      <w:color w:val="2F5496" w:themeColor="accent1" w:themeShade="BF"/>
      <w:kern w:val="0"/>
      <w:sz w:val="40"/>
      <w:szCs w:val="40"/>
      <w14:ligatures w14:val="none"/>
    </w:rPr>
  </w:style>
  <w:style w:type="character" w:customStyle="1" w:styleId="Nagwek2Znak">
    <w:name w:val="Nagłówek 2 Znak"/>
    <w:basedOn w:val="Domylnaczcionkaakapitu"/>
    <w:link w:val="Nagwek2"/>
    <w:uiPriority w:val="9"/>
    <w:semiHidden/>
    <w:rsid w:val="008A6713"/>
    <w:rPr>
      <w:rFonts w:asciiTheme="majorHAnsi" w:eastAsiaTheme="majorEastAsia" w:hAnsiTheme="majorHAnsi" w:cstheme="majorBidi"/>
      <w:color w:val="2F5496" w:themeColor="accent1" w:themeShade="BF"/>
      <w:kern w:val="0"/>
      <w:sz w:val="32"/>
      <w:szCs w:val="32"/>
      <w14:ligatures w14:val="none"/>
    </w:rPr>
  </w:style>
  <w:style w:type="character" w:customStyle="1" w:styleId="Nagwek3Znak">
    <w:name w:val="Nagłówek 3 Znak"/>
    <w:basedOn w:val="Domylnaczcionkaakapitu"/>
    <w:link w:val="Nagwek3"/>
    <w:uiPriority w:val="9"/>
    <w:semiHidden/>
    <w:rsid w:val="008A6713"/>
    <w:rPr>
      <w:rFonts w:eastAsiaTheme="majorEastAsia" w:cstheme="majorBidi"/>
      <w:color w:val="2F5496" w:themeColor="accent1" w:themeShade="BF"/>
      <w:kern w:val="0"/>
      <w:sz w:val="28"/>
      <w:szCs w:val="28"/>
      <w14:ligatures w14:val="none"/>
    </w:rPr>
  </w:style>
  <w:style w:type="character" w:customStyle="1" w:styleId="Nagwek4Znak">
    <w:name w:val="Nagłówek 4 Znak"/>
    <w:basedOn w:val="Domylnaczcionkaakapitu"/>
    <w:link w:val="Nagwek4"/>
    <w:uiPriority w:val="9"/>
    <w:semiHidden/>
    <w:rsid w:val="008A6713"/>
    <w:rPr>
      <w:rFonts w:eastAsiaTheme="majorEastAsia" w:cstheme="majorBidi"/>
      <w:i/>
      <w:iCs/>
      <w:color w:val="2F5496" w:themeColor="accent1" w:themeShade="BF"/>
      <w:kern w:val="0"/>
      <w:sz w:val="24"/>
      <w14:ligatures w14:val="none"/>
    </w:rPr>
  </w:style>
  <w:style w:type="character" w:customStyle="1" w:styleId="Nagwek5Znak">
    <w:name w:val="Nagłówek 5 Znak"/>
    <w:basedOn w:val="Domylnaczcionkaakapitu"/>
    <w:link w:val="Nagwek5"/>
    <w:uiPriority w:val="9"/>
    <w:semiHidden/>
    <w:rsid w:val="008A6713"/>
    <w:rPr>
      <w:rFonts w:eastAsiaTheme="majorEastAsia" w:cstheme="majorBidi"/>
      <w:color w:val="2F5496" w:themeColor="accent1" w:themeShade="BF"/>
      <w:kern w:val="0"/>
      <w:sz w:val="24"/>
      <w14:ligatures w14:val="none"/>
    </w:rPr>
  </w:style>
  <w:style w:type="character" w:customStyle="1" w:styleId="Nagwek6Znak">
    <w:name w:val="Nagłówek 6 Znak"/>
    <w:basedOn w:val="Domylnaczcionkaakapitu"/>
    <w:link w:val="Nagwek6"/>
    <w:uiPriority w:val="9"/>
    <w:semiHidden/>
    <w:rsid w:val="008A6713"/>
    <w:rPr>
      <w:rFonts w:eastAsiaTheme="majorEastAsia" w:cstheme="majorBidi"/>
      <w:i/>
      <w:iCs/>
      <w:color w:val="595959" w:themeColor="text1" w:themeTint="A6"/>
      <w:kern w:val="0"/>
      <w:sz w:val="24"/>
      <w14:ligatures w14:val="none"/>
    </w:rPr>
  </w:style>
  <w:style w:type="character" w:customStyle="1" w:styleId="Nagwek7Znak">
    <w:name w:val="Nagłówek 7 Znak"/>
    <w:basedOn w:val="Domylnaczcionkaakapitu"/>
    <w:link w:val="Nagwek7"/>
    <w:uiPriority w:val="9"/>
    <w:semiHidden/>
    <w:rsid w:val="008A6713"/>
    <w:rPr>
      <w:rFonts w:eastAsiaTheme="majorEastAsia" w:cstheme="majorBidi"/>
      <w:color w:val="595959" w:themeColor="text1" w:themeTint="A6"/>
      <w:kern w:val="0"/>
      <w:sz w:val="24"/>
      <w14:ligatures w14:val="none"/>
    </w:rPr>
  </w:style>
  <w:style w:type="character" w:customStyle="1" w:styleId="Nagwek8Znak">
    <w:name w:val="Nagłówek 8 Znak"/>
    <w:basedOn w:val="Domylnaczcionkaakapitu"/>
    <w:link w:val="Nagwek8"/>
    <w:uiPriority w:val="9"/>
    <w:semiHidden/>
    <w:rsid w:val="008A6713"/>
    <w:rPr>
      <w:rFonts w:eastAsiaTheme="majorEastAsia" w:cstheme="majorBidi"/>
      <w:i/>
      <w:iCs/>
      <w:color w:val="272727" w:themeColor="text1" w:themeTint="D8"/>
      <w:kern w:val="0"/>
      <w:sz w:val="24"/>
      <w14:ligatures w14:val="none"/>
    </w:rPr>
  </w:style>
  <w:style w:type="character" w:customStyle="1" w:styleId="Nagwek9Znak">
    <w:name w:val="Nagłówek 9 Znak"/>
    <w:basedOn w:val="Domylnaczcionkaakapitu"/>
    <w:link w:val="Nagwek9"/>
    <w:uiPriority w:val="9"/>
    <w:semiHidden/>
    <w:rsid w:val="008A6713"/>
    <w:rPr>
      <w:rFonts w:eastAsiaTheme="majorEastAsia" w:cstheme="majorBidi"/>
      <w:color w:val="272727" w:themeColor="text1" w:themeTint="D8"/>
      <w:kern w:val="0"/>
      <w:sz w:val="24"/>
      <w14:ligatures w14:val="none"/>
    </w:rPr>
  </w:style>
  <w:style w:type="paragraph" w:styleId="Tytu">
    <w:name w:val="Title"/>
    <w:basedOn w:val="Normalny"/>
    <w:next w:val="Normalny"/>
    <w:link w:val="TytuZnak"/>
    <w:uiPriority w:val="10"/>
    <w:qFormat/>
    <w:rsid w:val="008A6713"/>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ytuZnak">
    <w:name w:val="Tytuł Znak"/>
    <w:basedOn w:val="Domylnaczcionkaakapitu"/>
    <w:link w:val="Tytu"/>
    <w:uiPriority w:val="10"/>
    <w:rsid w:val="008A6713"/>
    <w:rPr>
      <w:rFonts w:asciiTheme="majorHAnsi" w:eastAsiaTheme="majorEastAsia" w:hAnsiTheme="majorHAnsi" w:cstheme="majorBidi"/>
      <w:spacing w:val="-10"/>
      <w:kern w:val="28"/>
      <w:sz w:val="56"/>
      <w:szCs w:val="56"/>
      <w14:ligatures w14:val="none"/>
    </w:rPr>
  </w:style>
  <w:style w:type="paragraph" w:styleId="Podtytu">
    <w:name w:val="Subtitle"/>
    <w:basedOn w:val="Normalny"/>
    <w:next w:val="Normalny"/>
    <w:link w:val="PodtytuZnak"/>
    <w:uiPriority w:val="11"/>
    <w:qFormat/>
    <w:rsid w:val="008A6713"/>
    <w:pPr>
      <w:numPr>
        <w:ilvl w:val="1"/>
      </w:numPr>
    </w:pPr>
    <w:rPr>
      <w:rFonts w:eastAsiaTheme="majorEastAsia" w:cstheme="majorBidi"/>
      <w:color w:val="595959" w:themeColor="text1" w:themeTint="A6"/>
      <w:spacing w:val="15"/>
      <w:kern w:val="0"/>
      <w:sz w:val="28"/>
      <w:szCs w:val="28"/>
      <w14:ligatures w14:val="none"/>
    </w:rPr>
  </w:style>
  <w:style w:type="character" w:customStyle="1" w:styleId="PodtytuZnak">
    <w:name w:val="Podtytuł Znak"/>
    <w:basedOn w:val="Domylnaczcionkaakapitu"/>
    <w:link w:val="Podtytu"/>
    <w:uiPriority w:val="11"/>
    <w:rsid w:val="008A6713"/>
    <w:rPr>
      <w:rFonts w:eastAsiaTheme="majorEastAsia" w:cstheme="majorBidi"/>
      <w:color w:val="595959" w:themeColor="text1" w:themeTint="A6"/>
      <w:spacing w:val="15"/>
      <w:kern w:val="0"/>
      <w:sz w:val="28"/>
      <w:szCs w:val="28"/>
      <w14:ligatures w14:val="none"/>
    </w:rPr>
  </w:style>
  <w:style w:type="paragraph" w:styleId="Cytat">
    <w:name w:val="Quote"/>
    <w:basedOn w:val="Normalny"/>
    <w:next w:val="Normalny"/>
    <w:link w:val="CytatZnak"/>
    <w:uiPriority w:val="29"/>
    <w:qFormat/>
    <w:rsid w:val="008A6713"/>
    <w:pPr>
      <w:spacing w:before="160"/>
      <w:jc w:val="center"/>
    </w:pPr>
    <w:rPr>
      <w:rFonts w:ascii="Times New Roman" w:hAnsi="Times New Roman"/>
      <w:i/>
      <w:iCs/>
      <w:color w:val="404040" w:themeColor="text1" w:themeTint="BF"/>
      <w:kern w:val="0"/>
      <w:sz w:val="24"/>
      <w14:ligatures w14:val="none"/>
    </w:rPr>
  </w:style>
  <w:style w:type="character" w:customStyle="1" w:styleId="CytatZnak">
    <w:name w:val="Cytat Znak"/>
    <w:basedOn w:val="Domylnaczcionkaakapitu"/>
    <w:link w:val="Cytat"/>
    <w:uiPriority w:val="29"/>
    <w:rsid w:val="008A6713"/>
    <w:rPr>
      <w:rFonts w:ascii="Times New Roman" w:hAnsi="Times New Roman"/>
      <w:i/>
      <w:iCs/>
      <w:color w:val="404040" w:themeColor="text1" w:themeTint="BF"/>
      <w:kern w:val="0"/>
      <w:sz w:val="24"/>
      <w14:ligatures w14:val="none"/>
    </w:rPr>
  </w:style>
  <w:style w:type="paragraph" w:styleId="Akapitzlist">
    <w:name w:val="List Paragraph"/>
    <w:basedOn w:val="Normalny"/>
    <w:uiPriority w:val="34"/>
    <w:qFormat/>
    <w:rsid w:val="008A6713"/>
    <w:pPr>
      <w:ind w:left="720"/>
      <w:contextualSpacing/>
    </w:pPr>
    <w:rPr>
      <w:rFonts w:ascii="Times New Roman" w:hAnsi="Times New Roman"/>
      <w:kern w:val="0"/>
      <w:sz w:val="24"/>
      <w14:ligatures w14:val="none"/>
    </w:rPr>
  </w:style>
  <w:style w:type="character" w:styleId="Wyrnienieintensywne">
    <w:name w:val="Intense Emphasis"/>
    <w:basedOn w:val="Domylnaczcionkaakapitu"/>
    <w:uiPriority w:val="21"/>
    <w:qFormat/>
    <w:rsid w:val="008A6713"/>
    <w:rPr>
      <w:i/>
      <w:iCs/>
      <w:color w:val="2F5496" w:themeColor="accent1" w:themeShade="BF"/>
    </w:rPr>
  </w:style>
  <w:style w:type="paragraph" w:styleId="Cytatintensywny">
    <w:name w:val="Intense Quote"/>
    <w:basedOn w:val="Normalny"/>
    <w:next w:val="Normalny"/>
    <w:link w:val="CytatintensywnyZnak"/>
    <w:uiPriority w:val="30"/>
    <w:qFormat/>
    <w:rsid w:val="008A6713"/>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0"/>
      <w:sz w:val="24"/>
      <w14:ligatures w14:val="none"/>
    </w:rPr>
  </w:style>
  <w:style w:type="character" w:customStyle="1" w:styleId="CytatintensywnyZnak">
    <w:name w:val="Cytat intensywny Znak"/>
    <w:basedOn w:val="Domylnaczcionkaakapitu"/>
    <w:link w:val="Cytatintensywny"/>
    <w:uiPriority w:val="30"/>
    <w:rsid w:val="008A6713"/>
    <w:rPr>
      <w:rFonts w:ascii="Times New Roman" w:hAnsi="Times New Roman"/>
      <w:i/>
      <w:iCs/>
      <w:color w:val="2F5496" w:themeColor="accent1" w:themeShade="BF"/>
      <w:kern w:val="0"/>
      <w:sz w:val="24"/>
      <w14:ligatures w14:val="none"/>
    </w:rPr>
  </w:style>
  <w:style w:type="character" w:styleId="Odwoanieintensywne">
    <w:name w:val="Intense Reference"/>
    <w:basedOn w:val="Domylnaczcionkaakapitu"/>
    <w:uiPriority w:val="32"/>
    <w:qFormat/>
    <w:rsid w:val="008A6713"/>
    <w:rPr>
      <w:b/>
      <w:bCs/>
      <w:smallCaps/>
      <w:color w:val="2F5496" w:themeColor="accent1" w:themeShade="BF"/>
      <w:spacing w:val="5"/>
    </w:rPr>
  </w:style>
  <w:style w:type="paragraph" w:styleId="Nagwek">
    <w:name w:val="header"/>
    <w:basedOn w:val="Normalny"/>
    <w:link w:val="NagwekZnak"/>
    <w:uiPriority w:val="99"/>
    <w:unhideWhenUsed/>
    <w:rsid w:val="000A7C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7CCB"/>
  </w:style>
  <w:style w:type="paragraph" w:styleId="Stopka">
    <w:name w:val="footer"/>
    <w:basedOn w:val="Normalny"/>
    <w:link w:val="StopkaZnak"/>
    <w:uiPriority w:val="99"/>
    <w:unhideWhenUsed/>
    <w:rsid w:val="000A7C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7CCB"/>
  </w:style>
  <w:style w:type="paragraph" w:styleId="NormalnyWeb">
    <w:name w:val="Normal (Web)"/>
    <w:basedOn w:val="Normalny"/>
    <w:uiPriority w:val="99"/>
    <w:unhideWhenUsed/>
    <w:rsid w:val="00630436"/>
    <w:pPr>
      <w:spacing w:before="100" w:beforeAutospacing="1" w:after="142" w:line="288"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5443</Words>
  <Characters>32664</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 w Budrach</dc:creator>
  <cp:keywords/>
  <dc:description/>
  <cp:lastModifiedBy>Urząd Gminy w Budrach</cp:lastModifiedBy>
  <cp:revision>4</cp:revision>
  <cp:lastPrinted>2025-12-16T06:48:00Z</cp:lastPrinted>
  <dcterms:created xsi:type="dcterms:W3CDTF">2025-12-15T09:40:00Z</dcterms:created>
  <dcterms:modified xsi:type="dcterms:W3CDTF">2025-12-16T06:48:00Z</dcterms:modified>
</cp:coreProperties>
</file>