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719" w14:textId="77777777" w:rsidR="003168E5" w:rsidRPr="003168E5" w:rsidRDefault="003168E5" w:rsidP="003168E5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  <w:r w:rsidRPr="003168E5">
        <w:rPr>
          <w:sz w:val="20"/>
          <w:szCs w:val="20"/>
        </w:rPr>
        <w:t xml:space="preserve">Załącznik Nr 1 </w:t>
      </w:r>
    </w:p>
    <w:p w14:paraId="0BE5129E" w14:textId="77777777" w:rsidR="003168E5" w:rsidRPr="003168E5" w:rsidRDefault="003168E5" w:rsidP="003168E5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  <w:r w:rsidRPr="003168E5">
        <w:rPr>
          <w:sz w:val="20"/>
          <w:szCs w:val="20"/>
        </w:rPr>
        <w:t>do Zarządzenia Nr 13/2025</w:t>
      </w:r>
    </w:p>
    <w:p w14:paraId="6E07E447" w14:textId="77777777" w:rsidR="003168E5" w:rsidRPr="003168E5" w:rsidRDefault="003168E5" w:rsidP="003168E5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3168E5">
        <w:rPr>
          <w:sz w:val="20"/>
          <w:szCs w:val="20"/>
        </w:rPr>
        <w:t>Wójta Gminy Budry</w:t>
      </w:r>
    </w:p>
    <w:p w14:paraId="3FCD706E" w14:textId="2859B447" w:rsidR="003168E5" w:rsidRPr="003168E5" w:rsidRDefault="003168E5" w:rsidP="003168E5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3168E5">
        <w:rPr>
          <w:sz w:val="20"/>
          <w:szCs w:val="20"/>
        </w:rPr>
        <w:t>z dnia 6 lutego 2025 r.</w:t>
      </w:r>
    </w:p>
    <w:p w14:paraId="475EF085" w14:textId="77777777" w:rsidR="003168E5" w:rsidRPr="002E7D79" w:rsidRDefault="003168E5" w:rsidP="003168E5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</w:p>
    <w:p w14:paraId="203DFFE0" w14:textId="77777777" w:rsidR="003168E5" w:rsidRPr="002E7D79" w:rsidRDefault="003168E5" w:rsidP="003168E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>Wójt Gminy Budry</w:t>
      </w:r>
    </w:p>
    <w:p w14:paraId="058DFAE3" w14:textId="77777777" w:rsidR="003168E5" w:rsidRPr="002E7D79" w:rsidRDefault="003168E5" w:rsidP="003168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E7D79">
        <w:rPr>
          <w:sz w:val="22"/>
          <w:szCs w:val="22"/>
        </w:rPr>
        <w:t xml:space="preserve">Na podstawie art.11 i art. 13 ustawy z dnia 24 kwietnia 2003 roku o działalności pożytku publicznego i o wolontariacie (tj. </w:t>
      </w:r>
      <w:hyperlink r:id="rId5" w:history="1">
        <w:r w:rsidRPr="002E7D79">
          <w:rPr>
            <w:rStyle w:val="Hipercze"/>
            <w:rFonts w:eastAsiaTheme="majorEastAsia"/>
            <w:color w:val="auto"/>
            <w:sz w:val="22"/>
            <w:szCs w:val="22"/>
          </w:rPr>
          <w:t xml:space="preserve">Dz. U. 2024 r., poz. </w:t>
        </w:r>
      </w:hyperlink>
      <w:r w:rsidRPr="002E7D79">
        <w:rPr>
          <w:sz w:val="22"/>
          <w:szCs w:val="22"/>
        </w:rPr>
        <w:t>1491 późn. zm.)</w:t>
      </w:r>
    </w:p>
    <w:p w14:paraId="32DE8705" w14:textId="77777777" w:rsidR="003168E5" w:rsidRPr="002E7D79" w:rsidRDefault="003168E5" w:rsidP="003168E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E7D79">
        <w:rPr>
          <w:b/>
          <w:bCs/>
          <w:sz w:val="22"/>
          <w:szCs w:val="22"/>
        </w:rPr>
        <w:t xml:space="preserve">ogłasza otwarty konkurs ofert </w:t>
      </w:r>
      <w:r w:rsidRPr="002E7D79">
        <w:rPr>
          <w:b/>
          <w:sz w:val="22"/>
          <w:szCs w:val="22"/>
        </w:rPr>
        <w:t xml:space="preserve">w sprawie wyboru Operatora Konkursu na dotacje w ramach </w:t>
      </w:r>
      <w:proofErr w:type="spellStart"/>
      <w:r w:rsidRPr="002E7D79">
        <w:rPr>
          <w:b/>
          <w:sz w:val="22"/>
          <w:szCs w:val="22"/>
        </w:rPr>
        <w:t>regrantingu</w:t>
      </w:r>
      <w:proofErr w:type="spellEnd"/>
      <w:r w:rsidRPr="002E7D79">
        <w:rPr>
          <w:b/>
          <w:sz w:val="22"/>
          <w:szCs w:val="22"/>
        </w:rPr>
        <w:t xml:space="preserve"> w 2025 r. </w:t>
      </w:r>
      <w:r w:rsidRPr="002E7D79">
        <w:rPr>
          <w:b/>
          <w:bCs/>
          <w:sz w:val="22"/>
          <w:szCs w:val="22"/>
        </w:rPr>
        <w:t xml:space="preserve">na realizację w formie wsparcia zadania z zakresu: </w:t>
      </w:r>
      <w:r w:rsidRPr="002E7D79">
        <w:rPr>
          <w:i/>
          <w:sz w:val="22"/>
          <w:szCs w:val="22"/>
        </w:rPr>
        <w:t>Działalność na rzecz organizacji pozarządowych oraz podmiotów wymienionych w art. 3 ust.3 w zakresie określonym w art. 4 ust. 1 pkt 1-32a ustawy o działalności pożytku publicznego i o wolontariacie.</w:t>
      </w:r>
    </w:p>
    <w:p w14:paraId="1DEE9945" w14:textId="77777777" w:rsidR="003168E5" w:rsidRPr="002E7D79" w:rsidRDefault="003168E5" w:rsidP="003168E5">
      <w:pPr>
        <w:autoSpaceDE w:val="0"/>
        <w:spacing w:line="276" w:lineRule="auto"/>
        <w:jc w:val="both"/>
        <w:rPr>
          <w:sz w:val="22"/>
          <w:szCs w:val="22"/>
        </w:rPr>
      </w:pPr>
    </w:p>
    <w:p w14:paraId="657AA65C" w14:textId="77777777" w:rsidR="003168E5" w:rsidRPr="002E7D79" w:rsidRDefault="003168E5" w:rsidP="003168E5">
      <w:pPr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  <w:sz w:val="22"/>
          <w:szCs w:val="22"/>
        </w:rPr>
      </w:pPr>
      <w:r w:rsidRPr="002E7D79">
        <w:rPr>
          <w:b/>
          <w:bCs/>
          <w:sz w:val="22"/>
          <w:szCs w:val="22"/>
        </w:rPr>
        <w:t>Rodzaj zadania i wysokość środków publicznych</w:t>
      </w:r>
    </w:p>
    <w:p w14:paraId="2D4CFD67" w14:textId="77777777" w:rsidR="003168E5" w:rsidRPr="002E7D79" w:rsidRDefault="003168E5" w:rsidP="003168E5">
      <w:pPr>
        <w:numPr>
          <w:ilvl w:val="0"/>
          <w:numId w:val="2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 xml:space="preserve">Dofinansowanie dotyczy </w:t>
      </w:r>
      <w:r w:rsidRPr="002E7D79">
        <w:rPr>
          <w:sz w:val="22"/>
          <w:szCs w:val="22"/>
        </w:rPr>
        <w:t xml:space="preserve">wyłonienia podmiotu, zwanego dalej Operatorem, który przeprowadzi Konkurs na dotacje od momentu ogłoszenia konkursu do momentu rozliczenia przyznanych w jego ramach dotacji na zadanie z zakresu: </w:t>
      </w:r>
      <w:r w:rsidRPr="002E7D79">
        <w:rPr>
          <w:i/>
          <w:sz w:val="22"/>
          <w:szCs w:val="22"/>
        </w:rPr>
        <w:t>Działalność na rzecz organizacji pozarządowych oraz podmiotów wymienionych w art. 3 ust.3 w zakresie określonym w art.  4 ust. 1 pkt 1-32a ustawy o działalności pożytku publicznego</w:t>
      </w:r>
      <w:r w:rsidRPr="002E7D79">
        <w:rPr>
          <w:sz w:val="22"/>
          <w:szCs w:val="22"/>
        </w:rPr>
        <w:t xml:space="preserve"> poprzez udzielenie wsparcia finansowego o którym mowa w art. 11 ust. 1 pkt 1 ustawy z dnia 24 kwietnia 2003 r. o działalności pożytku publicznego i o wolontariacie (tj. </w:t>
      </w:r>
      <w:hyperlink r:id="rId6" w:history="1">
        <w:r w:rsidRPr="002E7D79">
          <w:rPr>
            <w:rStyle w:val="Hipercze"/>
            <w:rFonts w:eastAsiaTheme="majorEastAsia"/>
            <w:color w:val="auto"/>
            <w:sz w:val="22"/>
            <w:szCs w:val="22"/>
          </w:rPr>
          <w:t xml:space="preserve">Dz. U. 2024 r., poz. </w:t>
        </w:r>
      </w:hyperlink>
      <w:r w:rsidRPr="002E7D79">
        <w:rPr>
          <w:sz w:val="22"/>
          <w:szCs w:val="22"/>
        </w:rPr>
        <w:t xml:space="preserve">1491 z  późn. zm.), zwanej dalej „ustawą”. </w:t>
      </w:r>
    </w:p>
    <w:p w14:paraId="7DA2140F" w14:textId="77777777" w:rsidR="003168E5" w:rsidRPr="002E7D79" w:rsidRDefault="003168E5" w:rsidP="003168E5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ind w:left="714" w:hanging="357"/>
        <w:jc w:val="both"/>
        <w:rPr>
          <w:sz w:val="22"/>
          <w:szCs w:val="22"/>
        </w:rPr>
      </w:pPr>
      <w:r w:rsidRPr="002E7D79">
        <w:rPr>
          <w:b/>
          <w:bCs/>
          <w:sz w:val="22"/>
          <w:szCs w:val="22"/>
        </w:rPr>
        <w:t xml:space="preserve">Wysokość dotacji na realizację zadania - </w:t>
      </w:r>
      <w:r w:rsidRPr="002E7D79">
        <w:rPr>
          <w:sz w:val="22"/>
          <w:szCs w:val="22"/>
        </w:rPr>
        <w:t>Wysokość środków publicznych przeznaczonych na wsparcie realizacji zadania z zakresu d</w:t>
      </w:r>
      <w:r w:rsidRPr="002E7D79">
        <w:rPr>
          <w:i/>
          <w:sz w:val="22"/>
          <w:szCs w:val="22"/>
        </w:rPr>
        <w:t>ziałalność na rzecz organizacji pozarządowych oraz podmiotów wymienionych w art. 3 ust.3 w zakresie określonym w art. 4 ust. 1 pkt 1-32a ustawy o działalności pożytku publicznego</w:t>
      </w:r>
      <w:r w:rsidRPr="002E7D79">
        <w:rPr>
          <w:sz w:val="22"/>
          <w:szCs w:val="22"/>
        </w:rPr>
        <w:t xml:space="preserve"> w </w:t>
      </w:r>
      <w:r w:rsidRPr="002E7D79">
        <w:rPr>
          <w:b/>
          <w:sz w:val="22"/>
          <w:szCs w:val="22"/>
        </w:rPr>
        <w:t xml:space="preserve">formie </w:t>
      </w:r>
      <w:proofErr w:type="spellStart"/>
      <w:r w:rsidRPr="002E7D79">
        <w:rPr>
          <w:b/>
          <w:sz w:val="22"/>
          <w:szCs w:val="22"/>
        </w:rPr>
        <w:t>regrantingu</w:t>
      </w:r>
      <w:proofErr w:type="spellEnd"/>
      <w:r w:rsidRPr="002E7D79">
        <w:rPr>
          <w:b/>
          <w:sz w:val="22"/>
          <w:szCs w:val="22"/>
        </w:rPr>
        <w:t xml:space="preserve"> wynosi: 4. 000 zł.</w:t>
      </w:r>
      <w:r w:rsidRPr="002E7D79">
        <w:rPr>
          <w:sz w:val="22"/>
          <w:szCs w:val="22"/>
        </w:rPr>
        <w:t xml:space="preserve"> Środki przeznaczone na realizację zadania w całości muszą zostać przeznaczone przez operatora na dotacje. Koszty obsługi oraz ewentualne koszty promocji lub wyposażenia są wkładem własnym operatora.</w:t>
      </w:r>
    </w:p>
    <w:p w14:paraId="4DE873C4" w14:textId="77777777" w:rsidR="003168E5" w:rsidRPr="002E7D79" w:rsidRDefault="003168E5" w:rsidP="003168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Podmiotami uprawnionymi do złożenia oferty na </w:t>
      </w:r>
      <w:r w:rsidRPr="002E7D79">
        <w:rPr>
          <w:rStyle w:val="Pogrubienie"/>
          <w:rFonts w:eastAsiaTheme="majorEastAsia"/>
          <w:sz w:val="22"/>
          <w:szCs w:val="22"/>
        </w:rPr>
        <w:t>operatora</w:t>
      </w:r>
      <w:r w:rsidRPr="002E7D79">
        <w:rPr>
          <w:sz w:val="22"/>
          <w:szCs w:val="22"/>
        </w:rPr>
        <w:t xml:space="preserve"> są organizacje pozarządowe w rozumieniu art. 3 ust. 2 ustawy oraz podmioty, o których mowa w art. 3 ust. 3 ustawy, które statutowo prowadzą działalność na rzecz organizacji pozarządowych oraz podmiotów wymienionych w art. 3 ust. 3 ustawy.</w:t>
      </w:r>
    </w:p>
    <w:p w14:paraId="69AE0AD4" w14:textId="77777777" w:rsidR="003168E5" w:rsidRPr="002E7D79" w:rsidRDefault="003168E5" w:rsidP="003168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Oferowane zadanie realizowane będzie przez operatora w terminie </w:t>
      </w:r>
      <w:r w:rsidRPr="002E7D79">
        <w:rPr>
          <w:b/>
          <w:sz w:val="22"/>
          <w:szCs w:val="22"/>
        </w:rPr>
        <w:t xml:space="preserve">do dnia </w:t>
      </w:r>
      <w:r w:rsidRPr="002E7D79">
        <w:rPr>
          <w:b/>
          <w:sz w:val="22"/>
          <w:szCs w:val="22"/>
        </w:rPr>
        <w:br/>
        <w:t>31 grudnia 2025 r.</w:t>
      </w:r>
    </w:p>
    <w:p w14:paraId="54E2650B" w14:textId="77777777" w:rsidR="003168E5" w:rsidRPr="002E7D79" w:rsidRDefault="003168E5" w:rsidP="003168E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b/>
          <w:sz w:val="22"/>
          <w:szCs w:val="22"/>
        </w:rPr>
        <w:t>Do zadań operatora,</w:t>
      </w:r>
      <w:r w:rsidRPr="002E7D79">
        <w:rPr>
          <w:sz w:val="22"/>
          <w:szCs w:val="22"/>
        </w:rPr>
        <w:t xml:space="preserve"> wybranego w ramach otwartego konkursu ofert, będzie należało:</w:t>
      </w:r>
    </w:p>
    <w:p w14:paraId="0C4B44C5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opracowanie dokumentacji konkursowej,</w:t>
      </w:r>
    </w:p>
    <w:p w14:paraId="3E99F104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przeprowadzenie Konkursu na dotacje dla innych organizacji pozarządowych lub podmiotów uprawnionych zgodnie z art. 3 ust. 3 ustawy oraz </w:t>
      </w:r>
      <w:r w:rsidRPr="002E7D79">
        <w:rPr>
          <w:b/>
          <w:sz w:val="22"/>
          <w:szCs w:val="22"/>
        </w:rPr>
        <w:t xml:space="preserve">kół gospodyń wiejskich tj. podmioty z </w:t>
      </w:r>
      <w:r w:rsidRPr="002E7D79">
        <w:rPr>
          <w:sz w:val="22"/>
          <w:szCs w:val="22"/>
        </w:rPr>
        <w:t>ustawy z dnia 9 listopada 2018 r. o kołach gospodyń wiejskich (Dz. U. z 2023 r. poz. 1179).</w:t>
      </w:r>
    </w:p>
    <w:p w14:paraId="32BFE9D1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 w sposób zapewniający jawność i uczciwą konkurencję,</w:t>
      </w:r>
    </w:p>
    <w:p w14:paraId="0779B5B8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zebranie ofert, ocena i wybór realizatorów projektów,</w:t>
      </w:r>
    </w:p>
    <w:p w14:paraId="633D0F8F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podpisanie umów na realizację projektów,</w:t>
      </w:r>
    </w:p>
    <w:p w14:paraId="388AD83C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wypłata dotacji, monitoring i rozliczenie realizacji projektów,</w:t>
      </w:r>
    </w:p>
    <w:p w14:paraId="4196563B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rozliczenie realizacji całości zadania,</w:t>
      </w:r>
    </w:p>
    <w:p w14:paraId="3F76E682" w14:textId="77777777" w:rsidR="003168E5" w:rsidRPr="002E7D79" w:rsidRDefault="003168E5" w:rsidP="003168E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prowadzenie punktu informacyjno-doradczego dla organizacji w zakresie przygotowania ofert w okresie składania ofert oraz dla realizatorów projektów w okresie ich realizacji.</w:t>
      </w:r>
    </w:p>
    <w:p w14:paraId="4F75D13B" w14:textId="77777777" w:rsidR="003168E5" w:rsidRPr="002E7D79" w:rsidRDefault="003168E5" w:rsidP="003168E5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W ramach Konkursu na dotacje, Operator powinien w szczególności preferować typy</w:t>
      </w:r>
    </w:p>
    <w:p w14:paraId="75E8B3A0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projektów, które skierowane są do mieszkańców Gminy Budry. Realizator projektu musi realizować zadanie na terenie gminy Budry.</w:t>
      </w:r>
    </w:p>
    <w:p w14:paraId="7B3FF03E" w14:textId="77777777" w:rsidR="003168E5" w:rsidRPr="002E7D79" w:rsidRDefault="003168E5" w:rsidP="003168E5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2E7D79">
        <w:rPr>
          <w:rStyle w:val="Pogrubienie"/>
          <w:rFonts w:eastAsiaTheme="majorEastAsia"/>
          <w:b w:val="0"/>
          <w:sz w:val="22"/>
          <w:szCs w:val="22"/>
        </w:rPr>
        <w:lastRenderedPageBreak/>
        <w:t>Realizatorami projektów</w:t>
      </w:r>
      <w:r w:rsidRPr="002E7D79">
        <w:rPr>
          <w:rStyle w:val="Pogrubienie"/>
          <w:rFonts w:eastAsiaTheme="majorEastAsia"/>
          <w:sz w:val="22"/>
          <w:szCs w:val="22"/>
        </w:rPr>
        <w:t xml:space="preserve"> </w:t>
      </w:r>
      <w:r w:rsidRPr="002E7D79">
        <w:rPr>
          <w:sz w:val="22"/>
          <w:szCs w:val="22"/>
        </w:rPr>
        <w:t xml:space="preserve">w ramach konkursu na dotacje mogą być organizacje pozarządowe w rozumieniu art. 3 ust. 2 ustawy oraz podmioty, o których mowa w art. 3 ust. 3 ustawy oraz koła gospodyń wiejskich, których działalność statutowa mieści się w obszarze zadania publicznego </w:t>
      </w:r>
    </w:p>
    <w:p w14:paraId="5EF062BF" w14:textId="77777777" w:rsidR="003168E5" w:rsidRPr="002E7D79" w:rsidRDefault="003168E5" w:rsidP="003168E5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2E7D79">
        <w:rPr>
          <w:b/>
          <w:bCs/>
          <w:sz w:val="22"/>
          <w:szCs w:val="22"/>
        </w:rPr>
        <w:t>Zasady przyznawania dotacji i obowiązujące terminy</w:t>
      </w:r>
    </w:p>
    <w:p w14:paraId="47092CB4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Operator powinien zwrócić szczególną uwagę, aby zadania by</w:t>
      </w:r>
      <w:r w:rsidRPr="002E7D79">
        <w:rPr>
          <w:rFonts w:eastAsia="TimesNewRoman"/>
          <w:sz w:val="22"/>
          <w:szCs w:val="22"/>
        </w:rPr>
        <w:t xml:space="preserve">ły </w:t>
      </w:r>
      <w:r w:rsidRPr="002E7D79">
        <w:rPr>
          <w:sz w:val="22"/>
          <w:szCs w:val="22"/>
        </w:rPr>
        <w:t xml:space="preserve">realizowane w taki sposób, aby w maksymalnym stopniu </w:t>
      </w:r>
      <w:r w:rsidRPr="002E7D79">
        <w:rPr>
          <w:rFonts w:eastAsia="TimesNewRoman"/>
          <w:sz w:val="22"/>
          <w:szCs w:val="22"/>
        </w:rPr>
        <w:t xml:space="preserve">ich odbiorcami </w:t>
      </w:r>
      <w:r w:rsidRPr="002E7D79">
        <w:rPr>
          <w:sz w:val="22"/>
          <w:szCs w:val="22"/>
        </w:rPr>
        <w:t>byli mieszka</w:t>
      </w:r>
      <w:r w:rsidRPr="002E7D79">
        <w:rPr>
          <w:rFonts w:eastAsia="TimesNewRoman"/>
          <w:sz w:val="22"/>
          <w:szCs w:val="22"/>
        </w:rPr>
        <w:t>ń</w:t>
      </w:r>
      <w:r w:rsidRPr="002E7D79">
        <w:rPr>
          <w:sz w:val="22"/>
          <w:szCs w:val="22"/>
        </w:rPr>
        <w:t>cy gminy Budry.</w:t>
      </w:r>
    </w:p>
    <w:p w14:paraId="4604BDC5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Zlecanie realizacji zadań publicznych będzie miało formę wsparcia zadań wraz z udzieleniem dotacji na dofinansowanie ich realizacji. Podmiotami uprawnionymi do składania ofert są organizacje pozarządowe w rozumieniu ustawy z dnia 24 kwietnia 2003 r. o działalności pożytku publicznego i o wolontariacie  oraz inne podmioty wskazane w art. 3 ust. 2 i 3.</w:t>
      </w:r>
    </w:p>
    <w:p w14:paraId="3EF11A3D" w14:textId="411A486F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Warunkiem przystąpienia do konkursu jest złożenie w nieprzekraczalnym terminie do dnia </w:t>
      </w:r>
      <w:r w:rsidRPr="002E7D7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 </w:t>
      </w:r>
      <w:r w:rsidRPr="002E7D79">
        <w:rPr>
          <w:b/>
          <w:bCs/>
          <w:sz w:val="22"/>
          <w:szCs w:val="22"/>
        </w:rPr>
        <w:t xml:space="preserve">marca 2025 r. do godz. 14.30 </w:t>
      </w:r>
      <w:r w:rsidRPr="002E7D79">
        <w:rPr>
          <w:sz w:val="22"/>
          <w:szCs w:val="22"/>
        </w:rPr>
        <w:t>oferty na adres</w:t>
      </w:r>
      <w:r w:rsidRPr="002E7D79">
        <w:rPr>
          <w:b/>
          <w:sz w:val="22"/>
          <w:szCs w:val="22"/>
        </w:rPr>
        <w:t>: Urząd Gminy w Budrach</w:t>
      </w:r>
      <w:r w:rsidRPr="002E7D79">
        <w:rPr>
          <w:b/>
          <w:sz w:val="22"/>
          <w:szCs w:val="22"/>
        </w:rPr>
        <w:br/>
        <w:t>Al. Wojska Polskiego 27, 11-606 Budry</w:t>
      </w:r>
      <w:r w:rsidRPr="002E7D79">
        <w:rPr>
          <w:sz w:val="22"/>
          <w:szCs w:val="22"/>
        </w:rPr>
        <w:t xml:space="preserve"> lub osobiście w sekretariacie tut. Urzędu. O zachowaniu terminu decyduje data zło</w:t>
      </w:r>
      <w:r w:rsidRPr="002E7D79">
        <w:rPr>
          <w:rFonts w:eastAsia="TimesNewRoman"/>
          <w:sz w:val="22"/>
          <w:szCs w:val="22"/>
        </w:rPr>
        <w:t>ż</w:t>
      </w:r>
      <w:r w:rsidRPr="002E7D79">
        <w:rPr>
          <w:sz w:val="22"/>
          <w:szCs w:val="22"/>
        </w:rPr>
        <w:t>enia oferty osobiście w Urzędzie Gminy lub data stempla pocztowego.</w:t>
      </w:r>
    </w:p>
    <w:p w14:paraId="428870AC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Oferta powinna być oznaczona „</w:t>
      </w:r>
      <w:r w:rsidRPr="002E7D79">
        <w:rPr>
          <w:b/>
          <w:bCs/>
          <w:sz w:val="22"/>
          <w:szCs w:val="22"/>
        </w:rPr>
        <w:t xml:space="preserve">Konkurs ofert </w:t>
      </w:r>
      <w:r w:rsidRPr="002E7D79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2E7D79">
        <w:rPr>
          <w:b/>
          <w:sz w:val="22"/>
          <w:szCs w:val="22"/>
        </w:rPr>
        <w:t>regrantingu</w:t>
      </w:r>
      <w:proofErr w:type="spellEnd"/>
      <w:r w:rsidRPr="002E7D79">
        <w:rPr>
          <w:b/>
          <w:sz w:val="22"/>
          <w:szCs w:val="22"/>
        </w:rPr>
        <w:t xml:space="preserve"> 2025”</w:t>
      </w:r>
      <w:r w:rsidRPr="002E7D79">
        <w:rPr>
          <w:sz w:val="22"/>
          <w:szCs w:val="22"/>
        </w:rPr>
        <w:t>.</w:t>
      </w:r>
    </w:p>
    <w:p w14:paraId="07576083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Oferty powinny być złożone zgodnie z rozporządzeniem Przewodniczącego Komitetu do spraw Pożytku Publicznego z dnia 24 października 2018 r. w sprawie wzorów ofert i ramowych wzorów umów dotyczących realizacji zadań publicznych oraz wzorów sprawozdań z wykonania tych zadań (Dz.U. 2018,  poz. 2057). Wzory te dostępne są na stronie internetowej Biuletynu Informacji Publicznej </w:t>
      </w:r>
      <w:hyperlink r:id="rId7" w:history="1">
        <w:r w:rsidRPr="002E7D79">
          <w:rPr>
            <w:rStyle w:val="Hipercze"/>
            <w:rFonts w:eastAsiaTheme="majorEastAsia"/>
            <w:color w:val="auto"/>
            <w:sz w:val="22"/>
            <w:szCs w:val="22"/>
          </w:rPr>
          <w:t>https://bipbudry.warmia.mazury.pl/</w:t>
        </w:r>
      </w:hyperlink>
      <w:r w:rsidRPr="002E7D79">
        <w:rPr>
          <w:sz w:val="22"/>
          <w:szCs w:val="22"/>
        </w:rPr>
        <w:t xml:space="preserve"> w zakładce „Organizacje pozarządowe” – konkursy ofert .</w:t>
      </w:r>
    </w:p>
    <w:p w14:paraId="3E1E35E4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E7D79">
        <w:rPr>
          <w:sz w:val="22"/>
          <w:szCs w:val="22"/>
        </w:rPr>
        <w:t xml:space="preserve">Do oferty należy dołączyć oświadczenie dotyczące przetwarzania danych osobowych stanowiące </w:t>
      </w:r>
      <w:r w:rsidRPr="002E7D79">
        <w:rPr>
          <w:b/>
          <w:sz w:val="22"/>
          <w:szCs w:val="22"/>
        </w:rPr>
        <w:t xml:space="preserve">załącznik nr 2 do </w:t>
      </w:r>
      <w:r w:rsidRPr="002E7D79">
        <w:rPr>
          <w:sz w:val="22"/>
          <w:szCs w:val="22"/>
        </w:rPr>
        <w:t>zarządzenia</w:t>
      </w:r>
      <w:r w:rsidRPr="002E7D79">
        <w:rPr>
          <w:b/>
          <w:sz w:val="22"/>
          <w:szCs w:val="22"/>
        </w:rPr>
        <w:t xml:space="preserve">. </w:t>
      </w:r>
    </w:p>
    <w:p w14:paraId="28063D6D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Rozpatrywane są wyłącznie oferty złożone w terminie określonym w ogłoszeniu, na obowiązujących drukach, kompletne i prawidłowo wypełnione.</w:t>
      </w:r>
    </w:p>
    <w:p w14:paraId="126F5106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Oferty, które wpłyną po terminie określonym w ust. 3 nie będą rozpatrywane i otwierane.</w:t>
      </w:r>
    </w:p>
    <w:p w14:paraId="5383FF29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Złożenie oferty o dofinansowanie nie jest równoznaczne z przyznaniem dotacji.</w:t>
      </w:r>
    </w:p>
    <w:p w14:paraId="09E0B9A4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Do oferty należy dołączyć pełnomocnictwa do działania w imieniu organizacji (w przypadku, gdy ofertę lub umowę o dotacje podpisują osoby inne niż umocowane do reprezentacji zgodnie z rejestrem).</w:t>
      </w:r>
    </w:p>
    <w:p w14:paraId="0D3E71B8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Dwie lub więcej organizacji lub podmiotów wymienionych w art. 3 ust 3 ustawy o działalności pożytku publicznego i o wolontariacie, działających wspólnie mogą złożyć ofertę wspólną.</w:t>
      </w:r>
    </w:p>
    <w:p w14:paraId="2F9D489B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Oferta wspólna wskazuje: </w:t>
      </w:r>
    </w:p>
    <w:p w14:paraId="3FF734F4" w14:textId="77777777" w:rsidR="003168E5" w:rsidRPr="002E7D79" w:rsidRDefault="003168E5" w:rsidP="003168E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jakie działania w ramach realizacji zadania publicznego będą wykonywać poszczególne organizacje pozarządowe lub podmioty wymienione w art. 3 ust. 3 ustawy o działalności pożytku publicznego i o wolontariacie,</w:t>
      </w:r>
    </w:p>
    <w:p w14:paraId="09B75BE5" w14:textId="05B12AA7" w:rsidR="003168E5" w:rsidRPr="002E7D79" w:rsidRDefault="003168E5" w:rsidP="003168E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sposób reprezentacji podmiotów, o których mowa w pkt. 5 i 6, wobec organu administracji publicznej.</w:t>
      </w:r>
    </w:p>
    <w:p w14:paraId="5A4D1F34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Umowę zawartą między organizacjami pozarządowymi lub podmiotami wymienionymi w art. 3 ust. 3 ustawy o działalności pożytku publicznego i o wolontariacie, określającej zakres ich świadczeń składających się na realizację zdania publicznego, załącza się do umowy o wsparcie realizacji zadania publicznego lub powierzenie realizacji zadania publicznego.</w:t>
      </w:r>
    </w:p>
    <w:p w14:paraId="5BB304E0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Organizacje pozarządowe lub podmioty wskazane w art.3 ust. 3 ustawy o działalności pożytku publicznego i o wolontariacie składające ofertę wspólną ponoszą odpowiedzialność solidarną za zobowiązania, o których mowa w art. 16 ust. 1 ustawy.</w:t>
      </w:r>
    </w:p>
    <w:p w14:paraId="7DCEF04B" w14:textId="77777777" w:rsidR="003168E5" w:rsidRPr="002E7D79" w:rsidRDefault="003168E5" w:rsidP="003168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Wójt Gminy Budry może odmówić podmiotowi wyłonionemu w konkursie przyznania dotacji i podpisania umowy w przypadku gdy:</w:t>
      </w:r>
    </w:p>
    <w:p w14:paraId="06E5752B" w14:textId="77777777" w:rsidR="003168E5" w:rsidRPr="002E7D79" w:rsidRDefault="003168E5" w:rsidP="003168E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rzeczywisty zakres realizowanego zadania znacząco odbiega od opisanego w ofercie,</w:t>
      </w:r>
    </w:p>
    <w:p w14:paraId="2BCCB948" w14:textId="77777777" w:rsidR="003168E5" w:rsidRPr="002E7D79" w:rsidRDefault="003168E5" w:rsidP="003168E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zostaną ujawnione nieznane wcześniej okoliczności podważające wiarygodność merytoryczną lub finansową oferenta.</w:t>
      </w:r>
    </w:p>
    <w:p w14:paraId="67ECBDA5" w14:textId="77777777" w:rsidR="003168E5" w:rsidRPr="002E7D79" w:rsidRDefault="003168E5" w:rsidP="003168E5">
      <w:pPr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2E7D79">
        <w:rPr>
          <w:sz w:val="22"/>
          <w:szCs w:val="22"/>
        </w:rPr>
        <w:lastRenderedPageBreak/>
        <w:t xml:space="preserve">Gromadzenie i przetwarzanie danych osobowych przez oferenta w związku z realizacją zadania musi być zgodne z przepisami dotyczącymi ochrony danych osobowych. </w:t>
      </w:r>
    </w:p>
    <w:p w14:paraId="00344F84" w14:textId="77777777" w:rsidR="003168E5" w:rsidRPr="002E7D79" w:rsidRDefault="003168E5" w:rsidP="003168E5">
      <w:pPr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Ogłaszający konkurs zastrzega sobie prawo do odwołania konkursu bez podania przyczyny, przesunięcia terminu składania ofert oraz terminu rozstrzygnięcia konkursu.</w:t>
      </w:r>
    </w:p>
    <w:p w14:paraId="71DB35FE" w14:textId="77777777" w:rsidR="003168E5" w:rsidRPr="002E7D79" w:rsidRDefault="003168E5" w:rsidP="003168E5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ind w:left="425" w:hanging="357"/>
        <w:jc w:val="both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>Kryteria i tryb wyboru oferty</w:t>
      </w:r>
    </w:p>
    <w:p w14:paraId="01B35694" w14:textId="77777777" w:rsidR="003168E5" w:rsidRPr="002E7D79" w:rsidRDefault="003168E5" w:rsidP="003168E5">
      <w:pPr>
        <w:numPr>
          <w:ilvl w:val="0"/>
          <w:numId w:val="10"/>
        </w:numPr>
        <w:autoSpaceDE w:val="0"/>
        <w:autoSpaceDN w:val="0"/>
        <w:adjustRightInd w:val="0"/>
        <w:spacing w:after="100" w:afterAutospacing="1"/>
        <w:ind w:left="714" w:hanging="357"/>
        <w:jc w:val="both"/>
        <w:rPr>
          <w:b/>
          <w:bCs/>
          <w:sz w:val="22"/>
          <w:szCs w:val="22"/>
        </w:rPr>
      </w:pPr>
      <w:r w:rsidRPr="002E7D79">
        <w:rPr>
          <w:sz w:val="22"/>
          <w:szCs w:val="22"/>
        </w:rPr>
        <w:t>Przyjmuje się następujące kryteria przy rozpatrywaniu ofert:</w:t>
      </w:r>
    </w:p>
    <w:p w14:paraId="580D0CA8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E7D79">
        <w:rPr>
          <w:sz w:val="22"/>
          <w:szCs w:val="22"/>
        </w:rPr>
        <w:t xml:space="preserve">a) </w:t>
      </w:r>
      <w:r w:rsidRPr="002E7D79">
        <w:rPr>
          <w:b/>
          <w:bCs/>
          <w:sz w:val="22"/>
          <w:szCs w:val="22"/>
        </w:rPr>
        <w:t>merytoryczne:</w:t>
      </w:r>
    </w:p>
    <w:p w14:paraId="07AB7F46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rzetelność przedstawionego opisu zadania, w tym jego charakterystyki, potrzeb wskazujących na konieczność wykonania zadania oraz grupy adresatów,</w:t>
      </w:r>
    </w:p>
    <w:p w14:paraId="593E5CAC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rzetelność przedstawionego harmonogramu, w tym opis poszczególnych działań w realizacji zadania,</w:t>
      </w:r>
    </w:p>
    <w:p w14:paraId="48760DD2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możliwość i jakość wykonania zadania i kwalifikacje osób, przy udziale, których organizacja pozarządowa lub podmioty określone w art. 3 ust. 3 będą realizować zadanie publiczne.</w:t>
      </w:r>
    </w:p>
    <w:p w14:paraId="73FD1B3C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E7D79">
        <w:rPr>
          <w:sz w:val="22"/>
          <w:szCs w:val="22"/>
        </w:rPr>
        <w:t xml:space="preserve">b) </w:t>
      </w:r>
      <w:r w:rsidRPr="002E7D79">
        <w:rPr>
          <w:b/>
          <w:bCs/>
          <w:sz w:val="22"/>
          <w:szCs w:val="22"/>
        </w:rPr>
        <w:t>finansowe:</w:t>
      </w:r>
    </w:p>
    <w:p w14:paraId="500AC6DB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kalkulację kosztów realizacji zadania publicznego, w tym w odniesieniu do zakresu rzeczowego zadania;</w:t>
      </w:r>
    </w:p>
    <w:p w14:paraId="487B955A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udział środków finansowych własnych lub środków pochodzących z innych źródeł na realizację zadania publicznego;</w:t>
      </w:r>
    </w:p>
    <w:p w14:paraId="481D76B6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udział wkładu własnego operatora (</w:t>
      </w:r>
      <w:r w:rsidRPr="002E7D79">
        <w:rPr>
          <w:b/>
          <w:sz w:val="22"/>
          <w:szCs w:val="22"/>
        </w:rPr>
        <w:t xml:space="preserve">minimum 30%) </w:t>
      </w:r>
      <w:r w:rsidRPr="002E7D79">
        <w:rPr>
          <w:sz w:val="22"/>
          <w:szCs w:val="22"/>
        </w:rPr>
        <w:t>- przez wkład własny organizacji rozumiany jest zarówno wkład finansowy w realizacj</w:t>
      </w:r>
      <w:r w:rsidRPr="002E7D79">
        <w:rPr>
          <w:rFonts w:eastAsia="TimesNewRoman"/>
          <w:sz w:val="22"/>
          <w:szCs w:val="22"/>
        </w:rPr>
        <w:t xml:space="preserve">ę </w:t>
      </w:r>
      <w:r w:rsidRPr="002E7D79">
        <w:rPr>
          <w:sz w:val="22"/>
          <w:szCs w:val="22"/>
        </w:rPr>
        <w:t>zadania oraz wkład pozafinansowy.</w:t>
      </w:r>
    </w:p>
    <w:p w14:paraId="2D5FF5DE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E7D79">
        <w:rPr>
          <w:sz w:val="22"/>
          <w:szCs w:val="22"/>
        </w:rPr>
        <w:t xml:space="preserve">c) </w:t>
      </w:r>
      <w:r w:rsidRPr="002E7D79">
        <w:rPr>
          <w:b/>
          <w:bCs/>
          <w:sz w:val="22"/>
          <w:szCs w:val="22"/>
        </w:rPr>
        <w:t>organizacyjne:</w:t>
      </w:r>
    </w:p>
    <w:p w14:paraId="5567FFA4" w14:textId="77777777" w:rsidR="003168E5" w:rsidRPr="002E7D79" w:rsidRDefault="003168E5" w:rsidP="003168E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E7D79">
        <w:rPr>
          <w:b/>
          <w:bCs/>
          <w:sz w:val="22"/>
          <w:szCs w:val="22"/>
        </w:rPr>
        <w:t xml:space="preserve">- </w:t>
      </w:r>
      <w:r w:rsidRPr="002E7D79">
        <w:rPr>
          <w:sz w:val="22"/>
          <w:szCs w:val="22"/>
        </w:rPr>
        <w:t xml:space="preserve"> dotychczasowe doświadczenie oferenta w realizacji </w:t>
      </w:r>
      <w:proofErr w:type="spellStart"/>
      <w:r w:rsidRPr="002E7D79">
        <w:rPr>
          <w:sz w:val="22"/>
          <w:szCs w:val="22"/>
        </w:rPr>
        <w:t>regrantingu</w:t>
      </w:r>
      <w:proofErr w:type="spellEnd"/>
      <w:r w:rsidRPr="002E7D79">
        <w:rPr>
          <w:sz w:val="22"/>
          <w:szCs w:val="22"/>
        </w:rPr>
        <w:t>,</w:t>
      </w:r>
    </w:p>
    <w:p w14:paraId="11C7270C" w14:textId="77777777" w:rsidR="003168E5" w:rsidRPr="002E7D79" w:rsidRDefault="003168E5" w:rsidP="003168E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korzyści jakie realizacja zadania przyniesie mieszkańcom Gminy,</w:t>
      </w:r>
    </w:p>
    <w:p w14:paraId="2031C37D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 - kwalifikacje i doświadczenie osób odpowiedzialnych za realizację zadania,</w:t>
      </w:r>
    </w:p>
    <w:p w14:paraId="30255ADE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potencjał administracyjny (biuro, sprzęt),</w:t>
      </w:r>
    </w:p>
    <w:p w14:paraId="241BC2ED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ocena opracowanej propozycji procedury konkursowej,</w:t>
      </w:r>
    </w:p>
    <w:p w14:paraId="5811D47D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planowany wkład rzeczowy, osobowy, w tym świadczenia wolontariuszy i pracę społeczną członków,</w:t>
      </w:r>
    </w:p>
    <w:p w14:paraId="3F11A9CF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pozyskanie do współpracy i współfinansowania zadania publicznego innych partnerów publicznych, prywatnych i społecznych,</w:t>
      </w:r>
    </w:p>
    <w:p w14:paraId="23AC4158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ocena realizacji podobnych projektów, liczba wcześniejszych edycji projektów, liczba adresatów zadania,</w:t>
      </w:r>
    </w:p>
    <w:p w14:paraId="225389F6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- rzetelność i terminowość rozliczenia otrzymanych w ubiegłych latach dotacji.</w:t>
      </w:r>
    </w:p>
    <w:p w14:paraId="79E076A9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2. Oceny formalnej ofert dokona pracownik urzędu gminy , merytorycznej Komisja, powołana przez Wójta Gminy Budry, protokolarnie kwalifikując oferty do otrzymania dotacji.</w:t>
      </w:r>
    </w:p>
    <w:p w14:paraId="3335187F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3. Wysoko</w:t>
      </w:r>
      <w:r w:rsidRPr="002E7D79">
        <w:rPr>
          <w:rFonts w:eastAsia="TimesNewRoman"/>
          <w:sz w:val="22"/>
          <w:szCs w:val="22"/>
        </w:rPr>
        <w:t xml:space="preserve">ść </w:t>
      </w:r>
      <w:r w:rsidRPr="002E7D79">
        <w:rPr>
          <w:sz w:val="22"/>
          <w:szCs w:val="22"/>
        </w:rPr>
        <w:t>przyznanej dotacji mo</w:t>
      </w:r>
      <w:r w:rsidRPr="002E7D79">
        <w:rPr>
          <w:rFonts w:eastAsia="TimesNewRoman"/>
          <w:sz w:val="22"/>
          <w:szCs w:val="22"/>
        </w:rPr>
        <w:t>ż</w:t>
      </w:r>
      <w:r w:rsidRPr="002E7D79">
        <w:rPr>
          <w:sz w:val="22"/>
          <w:szCs w:val="22"/>
        </w:rPr>
        <w:t>e by</w:t>
      </w:r>
      <w:r w:rsidRPr="002E7D79">
        <w:rPr>
          <w:rFonts w:eastAsia="TimesNewRoman"/>
          <w:sz w:val="22"/>
          <w:szCs w:val="22"/>
        </w:rPr>
        <w:t xml:space="preserve">ć </w:t>
      </w:r>
      <w:r w:rsidRPr="002E7D79">
        <w:rPr>
          <w:sz w:val="22"/>
          <w:szCs w:val="22"/>
        </w:rPr>
        <w:t>ni</w:t>
      </w:r>
      <w:r w:rsidRPr="002E7D79">
        <w:rPr>
          <w:rFonts w:eastAsia="TimesNewRoman"/>
          <w:sz w:val="22"/>
          <w:szCs w:val="22"/>
        </w:rPr>
        <w:t>ż</w:t>
      </w:r>
      <w:r w:rsidRPr="002E7D79">
        <w:rPr>
          <w:sz w:val="22"/>
          <w:szCs w:val="22"/>
        </w:rPr>
        <w:t>sza, niż</w:t>
      </w:r>
      <w:r w:rsidRPr="002E7D79">
        <w:rPr>
          <w:rFonts w:eastAsia="TimesNewRoman"/>
          <w:sz w:val="22"/>
          <w:szCs w:val="22"/>
        </w:rPr>
        <w:t xml:space="preserve"> </w:t>
      </w:r>
      <w:r w:rsidRPr="002E7D79">
        <w:rPr>
          <w:sz w:val="22"/>
          <w:szCs w:val="22"/>
        </w:rPr>
        <w:t>wnioskowana w ofercie. W takim przypadku oferent mo</w:t>
      </w:r>
      <w:r w:rsidRPr="002E7D79">
        <w:rPr>
          <w:rFonts w:eastAsia="TimesNewRoman"/>
          <w:sz w:val="22"/>
          <w:szCs w:val="22"/>
        </w:rPr>
        <w:t>ż</w:t>
      </w:r>
      <w:r w:rsidRPr="002E7D79">
        <w:rPr>
          <w:sz w:val="22"/>
          <w:szCs w:val="22"/>
        </w:rPr>
        <w:t>e negocjowa</w:t>
      </w:r>
      <w:r w:rsidRPr="002E7D79">
        <w:rPr>
          <w:rFonts w:eastAsia="TimesNewRoman"/>
          <w:sz w:val="22"/>
          <w:szCs w:val="22"/>
        </w:rPr>
        <w:t xml:space="preserve">ć </w:t>
      </w:r>
      <w:r w:rsidRPr="002E7D79">
        <w:rPr>
          <w:sz w:val="22"/>
          <w:szCs w:val="22"/>
        </w:rPr>
        <w:t>zmniejszenie zakresu rzeczowego zadania lub wycofa</w:t>
      </w:r>
      <w:r w:rsidRPr="002E7D79">
        <w:rPr>
          <w:rFonts w:eastAsia="TimesNewRoman"/>
          <w:sz w:val="22"/>
          <w:szCs w:val="22"/>
        </w:rPr>
        <w:t xml:space="preserve">ć </w:t>
      </w:r>
      <w:r w:rsidRPr="002E7D79">
        <w:rPr>
          <w:sz w:val="22"/>
          <w:szCs w:val="22"/>
        </w:rPr>
        <w:t>swoj</w:t>
      </w:r>
      <w:r w:rsidRPr="002E7D79">
        <w:rPr>
          <w:rFonts w:eastAsia="TimesNewRoman"/>
          <w:sz w:val="22"/>
          <w:szCs w:val="22"/>
        </w:rPr>
        <w:t xml:space="preserve">ą </w:t>
      </w:r>
      <w:r w:rsidRPr="002E7D79">
        <w:rPr>
          <w:sz w:val="22"/>
          <w:szCs w:val="22"/>
        </w:rPr>
        <w:t>ofert</w:t>
      </w:r>
      <w:r w:rsidRPr="002E7D79">
        <w:rPr>
          <w:rFonts w:eastAsia="TimesNewRoman"/>
          <w:sz w:val="22"/>
          <w:szCs w:val="22"/>
        </w:rPr>
        <w:t>ę</w:t>
      </w:r>
      <w:r w:rsidRPr="002E7D79">
        <w:rPr>
          <w:sz w:val="22"/>
          <w:szCs w:val="22"/>
        </w:rPr>
        <w:t>.</w:t>
      </w:r>
    </w:p>
    <w:p w14:paraId="16F99795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rFonts w:eastAsia="Lucida Sans Unicode"/>
          <w:sz w:val="22"/>
          <w:szCs w:val="22"/>
        </w:rPr>
        <w:t>4. Opiniowanie wniosków przez Komisję następuje w ciągu 14 dni od dnia zamknięcia naboru wniosków. Zaopiniowane wnioski kierowane są do Wójta Gminy.</w:t>
      </w:r>
    </w:p>
    <w:p w14:paraId="0038E1A3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5. Decyzje o wyborze oferty i udzielenie dotacji podejmuje Wójt Gminy Budry.</w:t>
      </w:r>
    </w:p>
    <w:p w14:paraId="2134C7AA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6. Decyzje o odrzuceniu oferty lub odmowa udzielenia dotacji są ostateczne i nie przysługuje od nich odwołanie.</w:t>
      </w:r>
    </w:p>
    <w:p w14:paraId="00DC8700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 xml:space="preserve">7. Wyniki konkursu opublikowane zostaną na tablicy ogłoszeń Urzędu Gminy w Budry i na stronie internetowej oraz </w:t>
      </w:r>
      <w:proofErr w:type="spellStart"/>
      <w:r w:rsidRPr="002E7D79">
        <w:rPr>
          <w:sz w:val="22"/>
          <w:szCs w:val="22"/>
        </w:rPr>
        <w:t>BIP</w:t>
      </w:r>
      <w:proofErr w:type="spellEnd"/>
      <w:r w:rsidRPr="002E7D79">
        <w:rPr>
          <w:sz w:val="22"/>
          <w:szCs w:val="22"/>
        </w:rPr>
        <w:t xml:space="preserve"> Urzędu Gminy.</w:t>
      </w:r>
    </w:p>
    <w:p w14:paraId="2733BC61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CEA39E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>IV. Warunki realizacji zadania publicznego</w:t>
      </w:r>
    </w:p>
    <w:p w14:paraId="4067A33A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1. Szczegółowe i ostateczne warunki realizacji zadania, finansowania i rozliczania zadań reguluje umowa pomiędzy Gminą Budry, a oferentem, którego oferta została wybrana.</w:t>
      </w:r>
    </w:p>
    <w:p w14:paraId="62EDBA74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2. Oferent zobowiązany jest do:</w:t>
      </w:r>
    </w:p>
    <w:p w14:paraId="5516D625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a) zaktualizowania opisu działań, harmonogramu i kosztorysu – w przypadku przyznania dotacji w wysokości innej niż wnioskowana,</w:t>
      </w:r>
    </w:p>
    <w:p w14:paraId="682239C2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b) sporządzania i składania sprawozdań z wykonania zadania publicznego w terminie określonym umową.</w:t>
      </w:r>
    </w:p>
    <w:p w14:paraId="040EAC09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lastRenderedPageBreak/>
        <w:t>3. W rozliczeniu dofinansowania nie będą uwzględniane dokumenty finansowe opłacone przed datą zawarcia umowy.</w:t>
      </w:r>
    </w:p>
    <w:p w14:paraId="41EA7F9B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C2E28D6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 xml:space="preserve"> V. Informacja o zrealizowanych przez Wójta Gminy </w:t>
      </w:r>
      <w:r w:rsidRPr="002E7D79">
        <w:rPr>
          <w:b/>
          <w:sz w:val="22"/>
          <w:szCs w:val="22"/>
        </w:rPr>
        <w:t>Budry</w:t>
      </w:r>
      <w:r w:rsidRPr="002E7D79">
        <w:rPr>
          <w:b/>
          <w:bCs/>
          <w:sz w:val="22"/>
          <w:szCs w:val="22"/>
        </w:rPr>
        <w:t xml:space="preserve"> w roku poprzednim zadaniach publicznych tego samego rodzaju i związanych z nimi kosztami, ze szczególnym uwzględnieniem wysokości dotacji.</w:t>
      </w:r>
    </w:p>
    <w:p w14:paraId="71E1772D" w14:textId="77777777" w:rsidR="003168E5" w:rsidRPr="002E7D79" w:rsidRDefault="003168E5" w:rsidP="003168E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9B6826" w14:textId="4E1E9118" w:rsidR="003168E5" w:rsidRPr="002E7D79" w:rsidRDefault="003168E5" w:rsidP="003168E5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E7D79">
        <w:rPr>
          <w:rFonts w:ascii="Times New Roman" w:hAnsi="Times New Roman" w:cs="Times New Roman"/>
          <w:color w:val="auto"/>
          <w:sz w:val="22"/>
          <w:szCs w:val="22"/>
        </w:rPr>
        <w:t xml:space="preserve">W 2024 roku przyznano następujące dotacje w formie wpierania realizacji zadania publicznego w ramach otwartego konkursu ofert i </w:t>
      </w:r>
      <w:proofErr w:type="spellStart"/>
      <w:r w:rsidRPr="002E7D79">
        <w:rPr>
          <w:rFonts w:ascii="Times New Roman" w:hAnsi="Times New Roman" w:cs="Times New Roman"/>
          <w:color w:val="auto"/>
          <w:sz w:val="22"/>
          <w:szCs w:val="22"/>
        </w:rPr>
        <w:t>regrantingu</w:t>
      </w:r>
      <w:proofErr w:type="spellEnd"/>
      <w:r w:rsidRPr="002E7D79">
        <w:rPr>
          <w:rFonts w:ascii="Times New Roman" w:hAnsi="Times New Roman" w:cs="Times New Roman"/>
          <w:color w:val="auto"/>
          <w:sz w:val="22"/>
          <w:szCs w:val="22"/>
        </w:rPr>
        <w:t xml:space="preserve"> na ogólną kwotę </w:t>
      </w:r>
      <w:r w:rsidRPr="002E7D7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10 000 </w:t>
      </w:r>
      <w:r w:rsidRPr="002E7D79">
        <w:rPr>
          <w:rFonts w:ascii="Times New Roman" w:hAnsi="Times New Roman" w:cs="Times New Roman"/>
          <w:b/>
          <w:color w:val="auto"/>
          <w:sz w:val="22"/>
          <w:szCs w:val="22"/>
        </w:rPr>
        <w:t>zł</w:t>
      </w:r>
      <w:r w:rsidRPr="002E7D79">
        <w:rPr>
          <w:rFonts w:ascii="Times New Roman" w:eastAsia="Lucida Sans Unicode" w:hAnsi="Times New Roman" w:cs="Times New Roman"/>
          <w:color w:val="auto"/>
          <w:sz w:val="22"/>
          <w:szCs w:val="22"/>
        </w:rPr>
        <w:t>. Podpisano 6 umów z organizacjami na kwotę 9500 zł. Jedna organizacja zrezygnowała z podpisania umowy</w:t>
      </w:r>
      <w:r w:rsidRPr="002E7D79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5F76D1F" w14:textId="77777777" w:rsidR="003168E5" w:rsidRPr="002E7D79" w:rsidRDefault="003168E5" w:rsidP="003168E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3168E5" w:rsidRPr="002E7D79" w14:paraId="2D3877E0" w14:textId="77777777" w:rsidTr="00743A14">
        <w:tc>
          <w:tcPr>
            <w:tcW w:w="426" w:type="dxa"/>
            <w:shd w:val="clear" w:color="auto" w:fill="auto"/>
          </w:tcPr>
          <w:p w14:paraId="502206A4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14:paraId="4465AD40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  <w:shd w:val="clear" w:color="auto" w:fill="auto"/>
          </w:tcPr>
          <w:p w14:paraId="0BB44AC4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14:paraId="1EA504DE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  <w:shd w:val="clear" w:color="auto" w:fill="auto"/>
          </w:tcPr>
          <w:p w14:paraId="3BB86CF3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Kwota przyznanej dotacji (zł)</w:t>
            </w:r>
          </w:p>
        </w:tc>
      </w:tr>
      <w:tr w:rsidR="003168E5" w:rsidRPr="002E7D79" w14:paraId="724EB5E1" w14:textId="77777777" w:rsidTr="00743A14">
        <w:tc>
          <w:tcPr>
            <w:tcW w:w="426" w:type="dxa"/>
            <w:shd w:val="clear" w:color="auto" w:fill="auto"/>
          </w:tcPr>
          <w:p w14:paraId="6A5B9ECB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57E7CA74" w14:textId="77777777" w:rsidR="003168E5" w:rsidRPr="002E7D79" w:rsidRDefault="003168E5" w:rsidP="00743A14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2E7D79">
              <w:rPr>
                <w:rFonts w:eastAsia="Lucida Sans Unicode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3168E5" w:rsidRPr="002E7D79" w14:paraId="4EE200F1" w14:textId="77777777" w:rsidTr="00743A14">
        <w:trPr>
          <w:trHeight w:val="270"/>
        </w:trPr>
        <w:tc>
          <w:tcPr>
            <w:tcW w:w="426" w:type="dxa"/>
            <w:shd w:val="clear" w:color="auto" w:fill="auto"/>
          </w:tcPr>
          <w:p w14:paraId="50A46E9A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F33D925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Koło Gospodyń Wiejskich w Ołowniku</w:t>
            </w:r>
            <w:r w:rsidRPr="002E7D79">
              <w:rPr>
                <w:sz w:val="22"/>
                <w:szCs w:val="22"/>
              </w:rPr>
              <w:br/>
              <w:t>Ołownik 35/5</w:t>
            </w:r>
            <w:r w:rsidRPr="002E7D79">
              <w:rPr>
                <w:sz w:val="22"/>
                <w:szCs w:val="22"/>
              </w:rPr>
              <w:br/>
              <w:t xml:space="preserve">OSP w Ołowniku </w:t>
            </w:r>
          </w:p>
          <w:p w14:paraId="131E3A0F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Ołownik 57 </w:t>
            </w:r>
          </w:p>
          <w:p w14:paraId="09A60E38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11-606 Budry </w:t>
            </w:r>
          </w:p>
        </w:tc>
        <w:tc>
          <w:tcPr>
            <w:tcW w:w="2127" w:type="dxa"/>
            <w:vAlign w:val="center"/>
          </w:tcPr>
          <w:p w14:paraId="427C39BC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b/>
                <w:bCs/>
                <w:iCs/>
                <w:sz w:val="22"/>
                <w:szCs w:val="22"/>
              </w:rPr>
              <w:t xml:space="preserve">Dzień Dziecka rodzinnie i sportowo w Ołowniku </w:t>
            </w:r>
          </w:p>
        </w:tc>
        <w:tc>
          <w:tcPr>
            <w:tcW w:w="1701" w:type="dxa"/>
            <w:vAlign w:val="center"/>
          </w:tcPr>
          <w:p w14:paraId="32BFAE66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417" w:type="dxa"/>
            <w:vAlign w:val="center"/>
          </w:tcPr>
          <w:p w14:paraId="7E92555E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1300</w:t>
            </w:r>
          </w:p>
        </w:tc>
      </w:tr>
      <w:tr w:rsidR="003168E5" w:rsidRPr="002E7D79" w14:paraId="0565A6B7" w14:textId="77777777" w:rsidTr="00743A14">
        <w:trPr>
          <w:trHeight w:val="270"/>
        </w:trPr>
        <w:tc>
          <w:tcPr>
            <w:tcW w:w="426" w:type="dxa"/>
            <w:shd w:val="clear" w:color="auto" w:fill="auto"/>
          </w:tcPr>
          <w:p w14:paraId="4F4AF8E3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A3B066B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Koło Gospodyń Wiejskich w Piłakach Małych</w:t>
            </w:r>
            <w:r w:rsidRPr="002E7D79">
              <w:rPr>
                <w:sz w:val="22"/>
                <w:szCs w:val="22"/>
              </w:rPr>
              <w:br/>
              <w:t>Piłaki Małe 7</w:t>
            </w:r>
            <w:r w:rsidRPr="002E7D7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1571E435" w14:textId="77777777" w:rsidR="003168E5" w:rsidRPr="002E7D79" w:rsidRDefault="003168E5" w:rsidP="00743A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7D79">
              <w:rPr>
                <w:b/>
                <w:sz w:val="22"/>
                <w:szCs w:val="22"/>
              </w:rPr>
              <w:t xml:space="preserve">Warsztaty cyrkowe </w:t>
            </w:r>
          </w:p>
        </w:tc>
        <w:tc>
          <w:tcPr>
            <w:tcW w:w="1701" w:type="dxa"/>
            <w:vAlign w:val="center"/>
          </w:tcPr>
          <w:p w14:paraId="4D4C749C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14:paraId="092256B9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1000</w:t>
            </w:r>
          </w:p>
        </w:tc>
      </w:tr>
      <w:tr w:rsidR="003168E5" w:rsidRPr="002E7D79" w14:paraId="7F3461D5" w14:textId="77777777" w:rsidTr="00743A14">
        <w:trPr>
          <w:trHeight w:val="270"/>
        </w:trPr>
        <w:tc>
          <w:tcPr>
            <w:tcW w:w="426" w:type="dxa"/>
            <w:shd w:val="clear" w:color="auto" w:fill="auto"/>
          </w:tcPr>
          <w:p w14:paraId="27B9741A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0A7D713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Stowarzyszenie Węgorapa – </w:t>
            </w:r>
            <w:proofErr w:type="spellStart"/>
            <w:r w:rsidRPr="002E7D79">
              <w:rPr>
                <w:sz w:val="22"/>
                <w:szCs w:val="22"/>
              </w:rPr>
              <w:t>Gołdapa</w:t>
            </w:r>
            <w:proofErr w:type="spellEnd"/>
            <w:r w:rsidRPr="002E7D79">
              <w:rPr>
                <w:sz w:val="22"/>
                <w:szCs w:val="22"/>
              </w:rPr>
              <w:t xml:space="preserve"> </w:t>
            </w:r>
          </w:p>
          <w:p w14:paraId="11F2AE46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Ul. M. Kajki 4, 11-606 Budry</w:t>
            </w:r>
          </w:p>
        </w:tc>
        <w:tc>
          <w:tcPr>
            <w:tcW w:w="2127" w:type="dxa"/>
            <w:vAlign w:val="center"/>
          </w:tcPr>
          <w:p w14:paraId="26147A04" w14:textId="77777777" w:rsidR="003168E5" w:rsidRPr="002E7D79" w:rsidRDefault="003168E5" w:rsidP="00743A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7D79">
              <w:rPr>
                <w:b/>
                <w:sz w:val="22"/>
                <w:szCs w:val="22"/>
              </w:rPr>
              <w:t>Kwartał Edukacji prozdrowotnej „Sport to zdrowie -każdy dzieciak Ci to powie”</w:t>
            </w:r>
          </w:p>
        </w:tc>
        <w:tc>
          <w:tcPr>
            <w:tcW w:w="1701" w:type="dxa"/>
            <w:vAlign w:val="center"/>
          </w:tcPr>
          <w:p w14:paraId="7A99A2F9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417" w:type="dxa"/>
            <w:vAlign w:val="center"/>
          </w:tcPr>
          <w:p w14:paraId="730E1B25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1700</w:t>
            </w:r>
          </w:p>
        </w:tc>
      </w:tr>
      <w:tr w:rsidR="003168E5" w:rsidRPr="002E7D79" w14:paraId="178E2FED" w14:textId="77777777" w:rsidTr="00743A14">
        <w:tc>
          <w:tcPr>
            <w:tcW w:w="426" w:type="dxa"/>
            <w:shd w:val="clear" w:color="auto" w:fill="auto"/>
          </w:tcPr>
          <w:p w14:paraId="179A3147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11611EE1" w14:textId="77777777" w:rsidR="003168E5" w:rsidRPr="002E7D79" w:rsidRDefault="003168E5" w:rsidP="00743A14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2E7D79">
              <w:rPr>
                <w:rFonts w:eastAsia="Lucida Sans Unicode"/>
                <w:b/>
                <w:sz w:val="22"/>
                <w:szCs w:val="22"/>
              </w:rPr>
              <w:t>Działania na rzecz osób w wieku emerytalnym oraz osób niepełnosprawnych</w:t>
            </w:r>
          </w:p>
          <w:p w14:paraId="55EA460C" w14:textId="77777777" w:rsidR="003168E5" w:rsidRPr="002E7D79" w:rsidRDefault="003168E5" w:rsidP="00743A14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</w:tr>
      <w:tr w:rsidR="003168E5" w:rsidRPr="002E7D79" w14:paraId="5430CF9A" w14:textId="77777777" w:rsidTr="00743A14">
        <w:tc>
          <w:tcPr>
            <w:tcW w:w="426" w:type="dxa"/>
            <w:shd w:val="clear" w:color="auto" w:fill="auto"/>
          </w:tcPr>
          <w:p w14:paraId="44D14A59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C1E1B77" w14:textId="77777777" w:rsidR="003168E5" w:rsidRPr="002E7D79" w:rsidRDefault="003168E5" w:rsidP="00743A1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  <w:r w:rsidRPr="002E7D79">
              <w:rPr>
                <w:rFonts w:eastAsia="Lucida Sans Unicode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1A10639F" w14:textId="77777777" w:rsidR="003168E5" w:rsidRPr="002E7D79" w:rsidRDefault="003168E5" w:rsidP="00743A1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01CA97DE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-</w:t>
            </w:r>
          </w:p>
        </w:tc>
      </w:tr>
      <w:tr w:rsidR="003168E5" w:rsidRPr="002E7D79" w14:paraId="0BE21A12" w14:textId="77777777" w:rsidTr="00743A1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2A60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B9724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rFonts w:eastAsia="Lucida Sans Unicode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3168E5" w:rsidRPr="002E7D79" w14:paraId="4EBC03E6" w14:textId="77777777" w:rsidTr="00743A14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EDDC8" w14:textId="77777777" w:rsidR="003168E5" w:rsidRPr="002E7D79" w:rsidRDefault="003168E5" w:rsidP="00743A1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392A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Stowarzyszenie Węgorapa – </w:t>
            </w:r>
            <w:proofErr w:type="spellStart"/>
            <w:r w:rsidRPr="002E7D79">
              <w:rPr>
                <w:sz w:val="22"/>
                <w:szCs w:val="22"/>
              </w:rPr>
              <w:t>Gołdapa</w:t>
            </w:r>
            <w:proofErr w:type="spellEnd"/>
            <w:r w:rsidRPr="002E7D79">
              <w:rPr>
                <w:sz w:val="22"/>
                <w:szCs w:val="22"/>
              </w:rPr>
              <w:t xml:space="preserve"> </w:t>
            </w:r>
          </w:p>
          <w:p w14:paraId="1D20F5AC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Ul. M. Kajki 4, 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32A" w14:textId="77777777" w:rsidR="003168E5" w:rsidRPr="002E7D79" w:rsidRDefault="003168E5" w:rsidP="00743A14">
            <w:pPr>
              <w:spacing w:after="200"/>
              <w:rPr>
                <w:sz w:val="22"/>
                <w:szCs w:val="22"/>
              </w:rPr>
            </w:pPr>
            <w:r w:rsidRPr="002E7D79">
              <w:rPr>
                <w:b/>
                <w:bCs/>
                <w:iCs/>
                <w:sz w:val="22"/>
                <w:szCs w:val="22"/>
              </w:rPr>
              <w:t>Tydzień Edukacji Ekologicznej „Dzieci przyrodę znają i o ekologię dbają ”</w:t>
            </w:r>
          </w:p>
        </w:tc>
        <w:tc>
          <w:tcPr>
            <w:tcW w:w="1701" w:type="dxa"/>
            <w:vAlign w:val="center"/>
          </w:tcPr>
          <w:p w14:paraId="30837745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14:paraId="3E8350B5" w14:textId="77777777" w:rsidR="003168E5" w:rsidRPr="002E7D79" w:rsidRDefault="003168E5" w:rsidP="00743A14">
            <w:pPr>
              <w:jc w:val="both"/>
              <w:rPr>
                <w:b/>
                <w:bCs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3168E5" w:rsidRPr="002E7D79" w14:paraId="35CA6C5A" w14:textId="77777777" w:rsidTr="00743A14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E67B9" w14:textId="77777777" w:rsidR="003168E5" w:rsidRPr="002E7D79" w:rsidRDefault="003168E5" w:rsidP="00743A1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5E0DDD87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Koło Gospodyń Wiejskich w Budrach</w:t>
            </w:r>
            <w:r w:rsidRPr="002E7D79">
              <w:rPr>
                <w:sz w:val="22"/>
                <w:szCs w:val="22"/>
              </w:rPr>
              <w:br/>
              <w:t xml:space="preserve">ul. M. Kajki 12 </w:t>
            </w:r>
            <w:r w:rsidRPr="002E7D7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54F85C28" w14:textId="77777777" w:rsidR="003168E5" w:rsidRPr="002E7D79" w:rsidRDefault="003168E5" w:rsidP="00743A14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 xml:space="preserve">Kolorowe Budry </w:t>
            </w:r>
          </w:p>
        </w:tc>
        <w:tc>
          <w:tcPr>
            <w:tcW w:w="1701" w:type="dxa"/>
            <w:vAlign w:val="center"/>
          </w:tcPr>
          <w:p w14:paraId="56F45BBF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17" w:type="dxa"/>
            <w:vAlign w:val="center"/>
          </w:tcPr>
          <w:p w14:paraId="777099D5" w14:textId="77777777" w:rsidR="003168E5" w:rsidRPr="002E7D79" w:rsidRDefault="003168E5" w:rsidP="00743A14">
            <w:pPr>
              <w:jc w:val="both"/>
              <w:rPr>
                <w:b/>
                <w:bCs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500</w:t>
            </w:r>
          </w:p>
        </w:tc>
      </w:tr>
      <w:tr w:rsidR="003168E5" w:rsidRPr="002E7D79" w14:paraId="022EF9A8" w14:textId="77777777" w:rsidTr="00743A14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1AB88CB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ABB442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Rozwój wspólnot i społeczności lokalnych</w:t>
            </w:r>
          </w:p>
        </w:tc>
      </w:tr>
      <w:tr w:rsidR="003168E5" w:rsidRPr="002E7D79" w14:paraId="1B5A7DD5" w14:textId="77777777" w:rsidTr="00743A14">
        <w:trPr>
          <w:trHeight w:val="1087"/>
        </w:trPr>
        <w:tc>
          <w:tcPr>
            <w:tcW w:w="426" w:type="dxa"/>
            <w:vAlign w:val="center"/>
          </w:tcPr>
          <w:p w14:paraId="5F2C65EA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B194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Koło Gospodyń Wiejskich w Piłakach Małych</w:t>
            </w:r>
            <w:r w:rsidRPr="002E7D79">
              <w:rPr>
                <w:sz w:val="22"/>
                <w:szCs w:val="22"/>
              </w:rPr>
              <w:br/>
              <w:t>Piłaki Małe 7</w:t>
            </w:r>
            <w:r w:rsidRPr="002E7D7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700" w14:textId="77777777" w:rsidR="003168E5" w:rsidRPr="002E7D79" w:rsidRDefault="003168E5" w:rsidP="00743A14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2E7D79">
              <w:rPr>
                <w:b/>
                <w:bCs/>
                <w:i/>
                <w:sz w:val="22"/>
                <w:szCs w:val="22"/>
              </w:rPr>
              <w:t>Dancing pod Lipą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BD8" w14:textId="77777777" w:rsidR="003168E5" w:rsidRPr="002E7D79" w:rsidRDefault="003168E5" w:rsidP="00743A14">
            <w:pPr>
              <w:jc w:val="both"/>
              <w:rPr>
                <w:b/>
                <w:bCs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A63A" w14:textId="77777777" w:rsidR="003168E5" w:rsidRPr="002E7D79" w:rsidRDefault="003168E5" w:rsidP="00743A1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93C0DC" w14:textId="77777777" w:rsidR="003168E5" w:rsidRPr="002E7D79" w:rsidRDefault="003168E5" w:rsidP="00743A14">
            <w:pPr>
              <w:jc w:val="both"/>
              <w:rPr>
                <w:b/>
                <w:bCs/>
                <w:sz w:val="22"/>
                <w:szCs w:val="22"/>
              </w:rPr>
            </w:pPr>
            <w:r w:rsidRPr="002E7D79">
              <w:rPr>
                <w:b/>
                <w:bCs/>
                <w:sz w:val="22"/>
                <w:szCs w:val="22"/>
              </w:rPr>
              <w:t>700</w:t>
            </w:r>
          </w:p>
        </w:tc>
      </w:tr>
      <w:tr w:rsidR="003168E5" w:rsidRPr="002E7D79" w14:paraId="64ADDB9D" w14:textId="77777777" w:rsidTr="00743A14">
        <w:tc>
          <w:tcPr>
            <w:tcW w:w="426" w:type="dxa"/>
            <w:shd w:val="clear" w:color="auto" w:fill="auto"/>
          </w:tcPr>
          <w:p w14:paraId="799A19E9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27E0EF11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Turystyka i krajoznawstwo</w:t>
            </w:r>
          </w:p>
          <w:p w14:paraId="7B40168B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168E5" w:rsidRPr="002E7D79" w14:paraId="25078454" w14:textId="77777777" w:rsidTr="00743A14">
        <w:tc>
          <w:tcPr>
            <w:tcW w:w="426" w:type="dxa"/>
            <w:vAlign w:val="center"/>
          </w:tcPr>
          <w:p w14:paraId="7CCEFF75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1B26" w14:textId="77777777" w:rsidR="003168E5" w:rsidRPr="002E7D79" w:rsidRDefault="003168E5" w:rsidP="00743A1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</w:pPr>
            <w:r w:rsidRPr="002E7D79"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  <w:t>Nie wpłynęła oferta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4D29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D4E4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151A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-</w:t>
            </w:r>
          </w:p>
        </w:tc>
      </w:tr>
    </w:tbl>
    <w:p w14:paraId="2C6C43FD" w14:textId="77777777" w:rsidR="003168E5" w:rsidRPr="002E7D79" w:rsidRDefault="003168E5" w:rsidP="003168E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790099" w14:textId="77777777" w:rsidR="003168E5" w:rsidRPr="002E7D79" w:rsidRDefault="003168E5" w:rsidP="003168E5">
      <w:pPr>
        <w:jc w:val="both"/>
        <w:rPr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571"/>
        <w:gridCol w:w="2530"/>
        <w:gridCol w:w="1785"/>
        <w:gridCol w:w="1294"/>
      </w:tblGrid>
      <w:tr w:rsidR="003168E5" w:rsidRPr="002E7D79" w14:paraId="07D8AF18" w14:textId="77777777" w:rsidTr="00743A14">
        <w:tc>
          <w:tcPr>
            <w:tcW w:w="1027" w:type="dxa"/>
            <w:shd w:val="clear" w:color="auto" w:fill="auto"/>
          </w:tcPr>
          <w:p w14:paraId="4D18D68E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71" w:type="dxa"/>
            <w:shd w:val="clear" w:color="auto" w:fill="auto"/>
          </w:tcPr>
          <w:p w14:paraId="4CEBF1C8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530" w:type="dxa"/>
            <w:shd w:val="clear" w:color="auto" w:fill="auto"/>
          </w:tcPr>
          <w:p w14:paraId="12A76A96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Nazwa zadania</w:t>
            </w:r>
          </w:p>
        </w:tc>
        <w:tc>
          <w:tcPr>
            <w:tcW w:w="1785" w:type="dxa"/>
            <w:shd w:val="clear" w:color="auto" w:fill="auto"/>
          </w:tcPr>
          <w:p w14:paraId="3BB0C9AB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294" w:type="dxa"/>
            <w:shd w:val="clear" w:color="auto" w:fill="auto"/>
          </w:tcPr>
          <w:p w14:paraId="08358269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Kwota przyznanej dotacji (zł)</w:t>
            </w:r>
          </w:p>
        </w:tc>
      </w:tr>
      <w:tr w:rsidR="003168E5" w:rsidRPr="002E7D79" w14:paraId="03B32C72" w14:textId="77777777" w:rsidTr="00743A14">
        <w:tc>
          <w:tcPr>
            <w:tcW w:w="1027" w:type="dxa"/>
            <w:shd w:val="clear" w:color="auto" w:fill="auto"/>
          </w:tcPr>
          <w:p w14:paraId="1EC1E0FF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180" w:type="dxa"/>
            <w:gridSpan w:val="4"/>
            <w:shd w:val="clear" w:color="auto" w:fill="auto"/>
          </w:tcPr>
          <w:p w14:paraId="0EE14FBC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 xml:space="preserve">Wybór Operatora Konkursu na dotacje w ramach </w:t>
            </w:r>
            <w:proofErr w:type="spellStart"/>
            <w:r w:rsidRPr="002E7D79">
              <w:rPr>
                <w:b/>
                <w:sz w:val="22"/>
                <w:szCs w:val="22"/>
              </w:rPr>
              <w:t>regrantingu</w:t>
            </w:r>
            <w:proofErr w:type="spellEnd"/>
            <w:r w:rsidRPr="002E7D79">
              <w:rPr>
                <w:b/>
                <w:sz w:val="22"/>
                <w:szCs w:val="22"/>
              </w:rPr>
              <w:t xml:space="preserve"> w 2024 r.</w:t>
            </w:r>
          </w:p>
          <w:p w14:paraId="74BCA281" w14:textId="77777777" w:rsidR="003168E5" w:rsidRPr="002E7D79" w:rsidRDefault="003168E5" w:rsidP="00743A14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</w:tr>
      <w:tr w:rsidR="003168E5" w:rsidRPr="002E7D79" w14:paraId="4A8F2B80" w14:textId="77777777" w:rsidTr="00743A14">
        <w:trPr>
          <w:trHeight w:val="270"/>
        </w:trPr>
        <w:tc>
          <w:tcPr>
            <w:tcW w:w="1027" w:type="dxa"/>
            <w:shd w:val="clear" w:color="auto" w:fill="auto"/>
          </w:tcPr>
          <w:p w14:paraId="0BBCD561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1.</w:t>
            </w:r>
          </w:p>
        </w:tc>
        <w:tc>
          <w:tcPr>
            <w:tcW w:w="3571" w:type="dxa"/>
            <w:shd w:val="clear" w:color="auto" w:fill="auto"/>
          </w:tcPr>
          <w:p w14:paraId="6652940C" w14:textId="77777777" w:rsidR="003168E5" w:rsidRPr="002E7D79" w:rsidRDefault="003168E5" w:rsidP="00743A1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E7D79">
              <w:rPr>
                <w:rFonts w:cs="Times New Roman"/>
                <w:sz w:val="22"/>
                <w:szCs w:val="22"/>
              </w:rPr>
              <w:t>Stowarzyszenie Gołdapski Fundusz Lokalny, ul. Wolności 11, 19-500 Gołdap</w:t>
            </w:r>
          </w:p>
        </w:tc>
        <w:tc>
          <w:tcPr>
            <w:tcW w:w="2530" w:type="dxa"/>
            <w:shd w:val="clear" w:color="auto" w:fill="auto"/>
          </w:tcPr>
          <w:p w14:paraId="090677D7" w14:textId="77777777" w:rsidR="003168E5" w:rsidRPr="002E7D79" w:rsidRDefault="003168E5" w:rsidP="00743A14">
            <w:pPr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Konkurs „Działaj Lokalnie”</w:t>
            </w:r>
          </w:p>
        </w:tc>
        <w:tc>
          <w:tcPr>
            <w:tcW w:w="1785" w:type="dxa"/>
            <w:shd w:val="clear" w:color="auto" w:fill="auto"/>
          </w:tcPr>
          <w:p w14:paraId="583020A9" w14:textId="77777777" w:rsidR="003168E5" w:rsidRPr="002E7D79" w:rsidRDefault="003168E5" w:rsidP="00743A14">
            <w:pPr>
              <w:jc w:val="both"/>
              <w:rPr>
                <w:sz w:val="22"/>
                <w:szCs w:val="22"/>
              </w:rPr>
            </w:pPr>
            <w:r w:rsidRPr="002E7D79">
              <w:rPr>
                <w:sz w:val="22"/>
                <w:szCs w:val="22"/>
              </w:rPr>
              <w:t>4000</w:t>
            </w:r>
          </w:p>
        </w:tc>
        <w:tc>
          <w:tcPr>
            <w:tcW w:w="1294" w:type="dxa"/>
            <w:shd w:val="clear" w:color="auto" w:fill="auto"/>
          </w:tcPr>
          <w:p w14:paraId="4961DE04" w14:textId="77777777" w:rsidR="003168E5" w:rsidRPr="002E7D79" w:rsidRDefault="003168E5" w:rsidP="00743A14">
            <w:pPr>
              <w:jc w:val="both"/>
              <w:rPr>
                <w:b/>
                <w:sz w:val="22"/>
                <w:szCs w:val="22"/>
              </w:rPr>
            </w:pPr>
            <w:r w:rsidRPr="002E7D79">
              <w:rPr>
                <w:b/>
                <w:sz w:val="22"/>
                <w:szCs w:val="22"/>
              </w:rPr>
              <w:t>4000</w:t>
            </w:r>
          </w:p>
        </w:tc>
      </w:tr>
    </w:tbl>
    <w:p w14:paraId="7184A47D" w14:textId="77777777" w:rsidR="003168E5" w:rsidRPr="002E7D79" w:rsidRDefault="003168E5" w:rsidP="003168E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A74B32" w14:textId="77777777" w:rsidR="003168E5" w:rsidRPr="002E7D79" w:rsidRDefault="003168E5" w:rsidP="003168E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FC7357" w14:textId="77777777" w:rsidR="003168E5" w:rsidRPr="002E7D79" w:rsidRDefault="003168E5" w:rsidP="003168E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E7D79">
        <w:rPr>
          <w:b/>
          <w:bCs/>
          <w:sz w:val="22"/>
          <w:szCs w:val="22"/>
        </w:rPr>
        <w:t>VI. Postanowienia końcowe</w:t>
      </w:r>
    </w:p>
    <w:p w14:paraId="33E19098" w14:textId="77777777" w:rsidR="003168E5" w:rsidRPr="002E7D79" w:rsidRDefault="003168E5" w:rsidP="003168E5">
      <w:pPr>
        <w:autoSpaceDE w:val="0"/>
        <w:autoSpaceDN w:val="0"/>
        <w:adjustRightInd w:val="0"/>
        <w:rPr>
          <w:sz w:val="22"/>
          <w:szCs w:val="22"/>
        </w:rPr>
      </w:pPr>
      <w:r w:rsidRPr="002E7D79">
        <w:rPr>
          <w:sz w:val="22"/>
          <w:szCs w:val="22"/>
        </w:rPr>
        <w:t>Dotowany podmiot, zobowiązany będzie do:</w:t>
      </w:r>
    </w:p>
    <w:p w14:paraId="6F74F5B3" w14:textId="77777777" w:rsidR="003168E5" w:rsidRPr="002E7D79" w:rsidRDefault="003168E5" w:rsidP="003168E5">
      <w:pPr>
        <w:autoSpaceDE w:val="0"/>
        <w:autoSpaceDN w:val="0"/>
        <w:adjustRightInd w:val="0"/>
        <w:rPr>
          <w:sz w:val="22"/>
          <w:szCs w:val="22"/>
        </w:rPr>
      </w:pPr>
      <w:r w:rsidRPr="002E7D79">
        <w:rPr>
          <w:sz w:val="22"/>
          <w:szCs w:val="22"/>
        </w:rPr>
        <w:t>1. Wyodrębnienia w ewidencji księgowej środków otrzymanych na realizację umowy;</w:t>
      </w:r>
    </w:p>
    <w:p w14:paraId="7502D61A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08DC89E0" w14:textId="77777777" w:rsidR="003168E5" w:rsidRPr="002E7D79" w:rsidRDefault="003168E5" w:rsidP="003168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7D79">
        <w:rPr>
          <w:sz w:val="22"/>
          <w:szCs w:val="22"/>
        </w:rPr>
        <w:t>3. Sporządzania i składania sprawozdań z wykonania zadania publicznego w terminie określonym umową.</w:t>
      </w:r>
    </w:p>
    <w:p w14:paraId="776A6E54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504"/>
    <w:multiLevelType w:val="hybridMultilevel"/>
    <w:tmpl w:val="3042CC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B6915"/>
    <w:multiLevelType w:val="hybridMultilevel"/>
    <w:tmpl w:val="0B24D056"/>
    <w:lvl w:ilvl="0" w:tplc="A69E7C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2835"/>
    <w:multiLevelType w:val="hybridMultilevel"/>
    <w:tmpl w:val="8D4415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FE6067"/>
    <w:multiLevelType w:val="hybridMultilevel"/>
    <w:tmpl w:val="1DB651BC"/>
    <w:lvl w:ilvl="0" w:tplc="0EAA0D24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775C"/>
    <w:multiLevelType w:val="hybridMultilevel"/>
    <w:tmpl w:val="63088132"/>
    <w:lvl w:ilvl="0" w:tplc="FF20FA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A7BDB"/>
    <w:multiLevelType w:val="hybridMultilevel"/>
    <w:tmpl w:val="1D8AB342"/>
    <w:lvl w:ilvl="0" w:tplc="62D8616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768C"/>
    <w:multiLevelType w:val="hybridMultilevel"/>
    <w:tmpl w:val="DC1C9F7E"/>
    <w:lvl w:ilvl="0" w:tplc="0EF8BF4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1587"/>
    <w:multiLevelType w:val="hybridMultilevel"/>
    <w:tmpl w:val="2182B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8C322F"/>
    <w:multiLevelType w:val="hybridMultilevel"/>
    <w:tmpl w:val="5EF2E668"/>
    <w:lvl w:ilvl="0" w:tplc="D3724B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E0BBE"/>
    <w:multiLevelType w:val="hybridMultilevel"/>
    <w:tmpl w:val="73D6714A"/>
    <w:lvl w:ilvl="0" w:tplc="C1A69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93072">
    <w:abstractNumId w:val="5"/>
  </w:num>
  <w:num w:numId="2" w16cid:durableId="32122046">
    <w:abstractNumId w:val="9"/>
  </w:num>
  <w:num w:numId="3" w16cid:durableId="2014911229">
    <w:abstractNumId w:val="2"/>
  </w:num>
  <w:num w:numId="4" w16cid:durableId="161286763">
    <w:abstractNumId w:val="1"/>
  </w:num>
  <w:num w:numId="5" w16cid:durableId="673150808">
    <w:abstractNumId w:val="4"/>
  </w:num>
  <w:num w:numId="6" w16cid:durableId="1042751171">
    <w:abstractNumId w:val="7"/>
  </w:num>
  <w:num w:numId="7" w16cid:durableId="1120415068">
    <w:abstractNumId w:val="0"/>
  </w:num>
  <w:num w:numId="8" w16cid:durableId="1986200078">
    <w:abstractNumId w:val="6"/>
  </w:num>
  <w:num w:numId="9" w16cid:durableId="340397160">
    <w:abstractNumId w:val="3"/>
  </w:num>
  <w:num w:numId="10" w16cid:durableId="681665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D9"/>
    <w:rsid w:val="001728D9"/>
    <w:rsid w:val="003168E5"/>
    <w:rsid w:val="008B1C14"/>
    <w:rsid w:val="008D68D5"/>
    <w:rsid w:val="00CC04E8"/>
    <w:rsid w:val="00E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947F"/>
  <w15:chartTrackingRefBased/>
  <w15:docId w15:val="{D5085D37-26BF-4A73-A408-C9166452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8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8D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8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8D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8D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8D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8D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8D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8D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8D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72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8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8D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7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8D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728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8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8D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728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3168E5"/>
    <w:pPr>
      <w:spacing w:before="100" w:beforeAutospacing="1" w:after="119"/>
    </w:pPr>
  </w:style>
  <w:style w:type="paragraph" w:customStyle="1" w:styleId="Default">
    <w:name w:val="Default"/>
    <w:rsid w:val="003168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68E5"/>
    <w:rPr>
      <w:color w:val="0000FF"/>
      <w:u w:val="single"/>
    </w:rPr>
  </w:style>
  <w:style w:type="character" w:styleId="Pogrubienie">
    <w:name w:val="Strong"/>
    <w:qFormat/>
    <w:rsid w:val="003168E5"/>
    <w:rPr>
      <w:b/>
      <w:bCs/>
    </w:rPr>
  </w:style>
  <w:style w:type="paragraph" w:customStyle="1" w:styleId="TableContents">
    <w:name w:val="Table Contents"/>
    <w:basedOn w:val="Normalny"/>
    <w:rsid w:val="003168E5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5" Type="http://schemas.openxmlformats.org/officeDocument/2006/relationships/hyperlink" Target="http://isap.sejm.gov.pl/DetailsServlet?id=WDU20140001118&amp;mi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1874</Words>
  <Characters>11250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2025-02-12T10:53:00Z</dcterms:created>
  <dcterms:modified xsi:type="dcterms:W3CDTF">2025-02-12T10:54:00Z</dcterms:modified>
</cp:coreProperties>
</file>