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AB51" w14:textId="77777777" w:rsidR="002963C5" w:rsidRPr="002963C5" w:rsidRDefault="002963C5" w:rsidP="002963C5">
      <w:pPr>
        <w:pStyle w:val="UMTytul1"/>
        <w:spacing w:before="0" w:after="0"/>
        <w:ind w:left="5954"/>
        <w:jc w:val="lef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 xml:space="preserve">Załącznik </w:t>
      </w:r>
    </w:p>
    <w:p w14:paraId="00FC3403" w14:textId="1173429D" w:rsidR="002963C5" w:rsidRPr="002963C5" w:rsidRDefault="002963C5" w:rsidP="002963C5">
      <w:pPr>
        <w:pStyle w:val="UMTytul1"/>
        <w:spacing w:before="0" w:after="0"/>
        <w:ind w:left="5954"/>
        <w:jc w:val="lef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 xml:space="preserve">do zarządzenia 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>Wójta Gminy Budry</w:t>
      </w:r>
    </w:p>
    <w:p w14:paraId="73D1A064" w14:textId="7AAAE24D" w:rsidR="002963C5" w:rsidRPr="002963C5" w:rsidRDefault="002963C5" w:rsidP="002963C5">
      <w:pPr>
        <w:pStyle w:val="UMTytul1"/>
        <w:spacing w:before="0" w:after="0"/>
        <w:ind w:left="5954"/>
        <w:jc w:val="lef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>N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>r 9</w:t>
      </w:r>
      <w:r>
        <w:rPr>
          <w:rFonts w:ascii="Times New Roman" w:hAnsi="Times New Roman" w:cs="Times New Roman"/>
          <w:b w:val="0"/>
          <w:bCs/>
          <w:sz w:val="20"/>
          <w:szCs w:val="20"/>
        </w:rPr>
        <w:t>6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>/2024 z dn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>ia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 xml:space="preserve"> 1</w:t>
      </w:r>
      <w:r>
        <w:rPr>
          <w:rFonts w:ascii="Times New Roman" w:hAnsi="Times New Roman" w:cs="Times New Roman"/>
          <w:b w:val="0"/>
          <w:bCs/>
          <w:sz w:val="20"/>
          <w:szCs w:val="20"/>
        </w:rPr>
        <w:t xml:space="preserve">8 grudnia 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 xml:space="preserve">2024 </w:t>
      </w:r>
      <w:r>
        <w:rPr>
          <w:rFonts w:ascii="Times New Roman" w:hAnsi="Times New Roman" w:cs="Times New Roman"/>
          <w:b w:val="0"/>
          <w:bCs/>
          <w:sz w:val="20"/>
          <w:szCs w:val="20"/>
        </w:rPr>
        <w:t>r.</w:t>
      </w:r>
      <w:r w:rsidRPr="002963C5">
        <w:rPr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</w:p>
    <w:p w14:paraId="631F4977" w14:textId="77777777" w:rsidR="002963C5" w:rsidRPr="002D53A2" w:rsidRDefault="002963C5" w:rsidP="002963C5">
      <w:pPr>
        <w:pStyle w:val="UMTytu2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25246CD" w14:textId="77777777" w:rsidR="002963C5" w:rsidRPr="002963C5" w:rsidRDefault="002963C5" w:rsidP="002963C5">
      <w:pPr>
        <w:pStyle w:val="UMTytu2"/>
        <w:spacing w:after="0" w:line="276" w:lineRule="auto"/>
        <w:jc w:val="center"/>
        <w:rPr>
          <w:rFonts w:ascii="Times New Roman" w:hAnsi="Times New Roman" w:cs="Times New Roman"/>
          <w:bCs/>
          <w:strike/>
          <w:sz w:val="22"/>
          <w:szCs w:val="22"/>
        </w:rPr>
      </w:pPr>
    </w:p>
    <w:p w14:paraId="697307E1" w14:textId="10164EBA" w:rsidR="002963C5" w:rsidRPr="002963C5" w:rsidRDefault="002963C5" w:rsidP="002963C5">
      <w:pPr>
        <w:pStyle w:val="UMTretekstu"/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</w:rPr>
      </w:pPr>
      <w:bookmarkStart w:id="0" w:name="_Hlk184727174"/>
      <w:r w:rsidRPr="002963C5">
        <w:rPr>
          <w:rStyle w:val="Domylnaczcionkaakapitu1"/>
          <w:rFonts w:ascii="Times New Roman" w:hAnsi="Times New Roman" w:cs="Times New Roman"/>
          <w:b/>
          <w:bCs/>
          <w:sz w:val="24"/>
        </w:rPr>
        <w:t>Procedura przyjmowania zgłoszeń zewnętrznych oraz podejmowania działań</w:t>
      </w:r>
      <w:r>
        <w:rPr>
          <w:rStyle w:val="Domylnaczcionkaakapitu1"/>
          <w:rFonts w:ascii="Times New Roman" w:hAnsi="Times New Roman" w:cs="Times New Roman"/>
          <w:b/>
          <w:bCs/>
          <w:sz w:val="24"/>
        </w:rPr>
        <w:t> </w:t>
      </w:r>
      <w:r w:rsidRPr="002963C5">
        <w:rPr>
          <w:rStyle w:val="Domylnaczcionkaakapitu1"/>
          <w:rFonts w:ascii="Times New Roman" w:hAnsi="Times New Roman" w:cs="Times New Roman"/>
          <w:b/>
          <w:bCs/>
          <w:sz w:val="24"/>
        </w:rPr>
        <w:t>następczych</w:t>
      </w:r>
    </w:p>
    <w:bookmarkEnd w:id="0"/>
    <w:p w14:paraId="7D0221AB" w14:textId="77777777" w:rsidR="002963C5" w:rsidRPr="002D53A2" w:rsidRDefault="002963C5" w:rsidP="002963C5">
      <w:pPr>
        <w:pStyle w:val="UMTytu2"/>
        <w:spacing w:after="0" w:line="276" w:lineRule="auto"/>
        <w:rPr>
          <w:rFonts w:ascii="Times New Roman" w:hAnsi="Times New Roman" w:cs="Times New Roman"/>
          <w:bCs/>
          <w:strike/>
          <w:sz w:val="22"/>
          <w:szCs w:val="22"/>
        </w:rPr>
      </w:pPr>
    </w:p>
    <w:p w14:paraId="55D2A2A4" w14:textId="77777777" w:rsidR="002963C5" w:rsidRPr="002D53A2" w:rsidRDefault="002963C5" w:rsidP="002963C5">
      <w:pPr>
        <w:pStyle w:val="UMTytulpodrozdzialu"/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bCs w:val="0"/>
          <w:sz w:val="22"/>
          <w:szCs w:val="22"/>
        </w:rPr>
        <w:t>Słownik pojęć</w:t>
      </w:r>
    </w:p>
    <w:p w14:paraId="0CB661CC" w14:textId="77777777" w:rsidR="002963C5" w:rsidRPr="002963C5" w:rsidRDefault="002963C5" w:rsidP="002963C5">
      <w:pPr>
        <w:pStyle w:val="UMTresctekstu"/>
        <w:spacing w:before="240" w:line="276" w:lineRule="auto"/>
        <w:ind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2963C5">
        <w:rPr>
          <w:rFonts w:ascii="Times New Roman" w:hAnsi="Times New Roman" w:cs="Times New Roman"/>
          <w:b/>
          <w:bCs/>
          <w:szCs w:val="22"/>
        </w:rPr>
        <w:t>§ 1</w:t>
      </w:r>
    </w:p>
    <w:p w14:paraId="4BD27805" w14:textId="6C171CAD" w:rsidR="002963C5" w:rsidRPr="002D53A2" w:rsidRDefault="002963C5" w:rsidP="002963C5">
      <w:pPr>
        <w:pStyle w:val="UMTresctekstu"/>
        <w:spacing w:before="240" w:after="0" w:line="276" w:lineRule="auto"/>
        <w:ind w:firstLine="0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ab/>
        <w:t xml:space="preserve">Przez użyte w 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procedurze przyjmowania zgłoszeń zewnętrznych oraz podejmowania działań następczych - zwanej dalej procedurą – </w:t>
      </w:r>
      <w:r w:rsidRPr="002D53A2">
        <w:rPr>
          <w:rFonts w:ascii="Times New Roman" w:hAnsi="Times New Roman" w:cs="Times New Roman"/>
          <w:szCs w:val="22"/>
        </w:rPr>
        <w:t>określenia rozumie się:</w:t>
      </w:r>
    </w:p>
    <w:p w14:paraId="64533866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anonim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zgłoszenie dokonane przez osobę, co do której nie jest możliwa identyfikacja tożsamości;</w:t>
      </w:r>
    </w:p>
    <w:p w14:paraId="67A78010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b/>
          <w:szCs w:val="22"/>
        </w:rPr>
        <w:t>działanie odwetowe</w:t>
      </w:r>
      <w:r w:rsidRPr="002D53A2">
        <w:rPr>
          <w:rFonts w:ascii="Times New Roman" w:hAnsi="Times New Roman" w:cs="Times New Roman"/>
          <w:szCs w:val="22"/>
        </w:rPr>
        <w:t xml:space="preserve"> – bezpośrednie lub pośrednie działanie lub zaniechanie w kontekście związanym z pracą, które jest spowodowane dokonanym zgłoszeniem lub ujawnieniem publicznym i które narusza lub może naruszyć prawa sygnalisty lub wyrządza, lub może wyrządzić nieuzasadnioną szkodę sygnaliście, w tym niezasadne inicjowanie postępowań przeciwko sygnaliście;</w:t>
      </w:r>
    </w:p>
    <w:p w14:paraId="1FE8CBF1" w14:textId="2055A6BF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działanie następcze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działanie podjęte przez upoważnionego pracownika Urzędu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procedury;</w:t>
      </w:r>
    </w:p>
    <w:p w14:paraId="40E4A621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informacje o naruszeniu prawa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informacje, w tym uzasadnione podejrzenie dotyczące zaistniałego lub potencjalnego naruszenia prawa, do którego doszło lub prawdopodobnie dojdzie w podmiocie prawnym, w którym sygnalista uczestniczył w procesie rekrutacji lub innych negocjacjach poprzedzających zawarcie umowy, pracuje lub pracował, lub w innym podmiocie prawnym, z którym sygnalista utrzymuje lub utrzymywał kontakt w kontekście związanym z pracą, lub informacje dotyczące próby ukrycia takiego naruszenia prawa;</w:t>
      </w:r>
    </w:p>
    <w:p w14:paraId="1EC62811" w14:textId="1699530F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b/>
          <w:szCs w:val="22"/>
        </w:rPr>
        <w:t>informacje zwrotne</w:t>
      </w:r>
      <w:r w:rsidRPr="002D53A2">
        <w:rPr>
          <w:rFonts w:ascii="Times New Roman" w:hAnsi="Times New Roman" w:cs="Times New Roman"/>
          <w:szCs w:val="22"/>
        </w:rPr>
        <w:t xml:space="preserve"> – informacje na temat planowanych lub podjętych działań następczych i powodów takich działań, przekazane sygnaliście;</w:t>
      </w:r>
    </w:p>
    <w:p w14:paraId="32FBD31E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kontekst związany z pracą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przeszłe, obecne lub przyszłe działania związane z wykonywaniem pracy na podstawie stosunku pracy lub innego stosunku prawnego stanowiącego podstawę świadczenia pracy lub usług, lub pełnienia funkcji lub pełnienia służby w podmiocie prawnym, w ramach których uzyskano informację o naruszeniu prawa oraz istnieje możliwość doświadczenia działań odwetowych;</w:t>
      </w:r>
    </w:p>
    <w:p w14:paraId="01DEEF8F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naruszenie prawa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działanie lub zaniechanie, które jest niezgodne z prawem lub ma na celu obejście prawa;</w:t>
      </w:r>
    </w:p>
    <w:p w14:paraId="6098E344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osoba pomagająca w dokonaniu zgłoszenia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osoba fizyczna, która pomaga sygnaliście w zgłoszeniu lub ujawnieniu publicznemu w kontekście związanym z pracą i której pomoc nie powinna zostać ujawniona;</w:t>
      </w:r>
    </w:p>
    <w:p w14:paraId="645388E3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osoba, której dotyczy zgłoszenie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osoba fizyczna lub prawna, lub jednostka organizacyjna nieposiadająca osobowości prawnej, której ustawa przyznaje zdolność prawną, która jest wskazana w zgłoszeniu lub ujawnieniu publicznym jako osoba, która dopuściła się naruszenia prawa lub jako osoba, z którą osoba, która dopuściła się naruszenia prawa, jest powiązana;</w:t>
      </w:r>
    </w:p>
    <w:p w14:paraId="73B74D7F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lastRenderedPageBreak/>
        <w:t>osoba powiązana z sygnalistą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osoba fizyczna, która może doświadczyć działań odwetowych, w tym współpracownik lub osoba najbliższa sygnaliście, tj. małżonek, wstępny, zstępny, rodzeństwo, powinowaty w tej samej linii lub stopniu, osoba pozostająca w stosunku przysposobienia oraz jej małżonek, a także osoba pozostająca we wspólnym pożyciu;</w:t>
      </w:r>
    </w:p>
    <w:p w14:paraId="5A24E397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ujawnienie publiczne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podanie informacji o naruszeniu prawa do wiadomości publicznej; </w:t>
      </w:r>
    </w:p>
    <w:p w14:paraId="543C0BC5" w14:textId="3B6F7F36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wstępna weryfikacja zgłoszenia zewnętrznego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 – ustalanie czy zgłoszenie dotyczy informacji o naruszeniu prawa oraz ustalenie czy zgłoszenie dotyczy naruszeń w dziedzinie właściwości Wójta, a jeżeli nie – ustalenie organu publicznego właściwego do podjęcia działań następczych;</w:t>
      </w:r>
    </w:p>
    <w:p w14:paraId="1E9C5E55" w14:textId="77777777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>z</w:t>
      </w:r>
      <w:r w:rsidRPr="002D53A2">
        <w:rPr>
          <w:rFonts w:ascii="Times New Roman" w:hAnsi="Times New Roman" w:cs="Times New Roman"/>
          <w:b/>
          <w:szCs w:val="22"/>
        </w:rPr>
        <w:t>głoszenie zewnętrzne</w:t>
      </w:r>
      <w:r w:rsidRPr="002D53A2">
        <w:rPr>
          <w:rFonts w:ascii="Times New Roman" w:hAnsi="Times New Roman" w:cs="Times New Roman"/>
          <w:szCs w:val="22"/>
        </w:rPr>
        <w:t xml:space="preserve"> – przekazanie ustne lub pisemne Wójtowi informacji o naruszeniu prawa.</w:t>
      </w:r>
    </w:p>
    <w:p w14:paraId="6FDBAD94" w14:textId="42D6E00E" w:rsidR="002963C5" w:rsidRPr="002D53A2" w:rsidRDefault="002963C5" w:rsidP="002963C5">
      <w:pPr>
        <w:pStyle w:val="UMTresctekst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szCs w:val="22"/>
        </w:rPr>
        <w:t xml:space="preserve"> Ustawa </w:t>
      </w:r>
      <w:r w:rsidRPr="002D53A2">
        <w:rPr>
          <w:rFonts w:ascii="Times New Roman" w:hAnsi="Times New Roman" w:cs="Times New Roman"/>
          <w:szCs w:val="22"/>
        </w:rPr>
        <w:t xml:space="preserve">- </w:t>
      </w:r>
      <w:r w:rsidRPr="002D53A2">
        <w:rPr>
          <w:rStyle w:val="Domylnaczcionkaakapitu1"/>
          <w:rFonts w:ascii="Times New Roman" w:hAnsi="Times New Roman" w:cs="Times New Roman"/>
          <w:szCs w:val="22"/>
        </w:rPr>
        <w:t>ustawa z dnia 14 czerwca 2024 r. o ochronie sygnalistów (</w:t>
      </w:r>
      <w:r w:rsidRPr="002D53A2">
        <w:rPr>
          <w:rFonts w:ascii="Times New Roman" w:hAnsi="Times New Roman" w:cs="Times New Roman"/>
          <w:szCs w:val="22"/>
        </w:rPr>
        <w:t>Dz. U. z 2024 r. poz. 928)</w:t>
      </w:r>
    </w:p>
    <w:p w14:paraId="599F0AA3" w14:textId="77777777" w:rsidR="002963C5" w:rsidRPr="002D53A2" w:rsidRDefault="002963C5" w:rsidP="002963C5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szCs w:val="22"/>
        </w:rPr>
      </w:pPr>
    </w:p>
    <w:p w14:paraId="4568036E" w14:textId="77777777" w:rsidR="002963C5" w:rsidRPr="002963C5" w:rsidRDefault="002963C5" w:rsidP="002963C5">
      <w:pPr>
        <w:pStyle w:val="UMTresctekstu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2963C5">
        <w:rPr>
          <w:rFonts w:ascii="Times New Roman" w:hAnsi="Times New Roman" w:cs="Times New Roman"/>
          <w:b/>
          <w:bCs/>
          <w:szCs w:val="22"/>
        </w:rPr>
        <w:t>§ 2</w:t>
      </w:r>
    </w:p>
    <w:p w14:paraId="4258623C" w14:textId="3F6FFFC7" w:rsidR="002963C5" w:rsidRPr="002D53A2" w:rsidRDefault="002963C5" w:rsidP="002963C5">
      <w:pPr>
        <w:pStyle w:val="UMTresctekstu"/>
        <w:spacing w:before="240" w:after="0" w:line="276" w:lineRule="auto"/>
        <w:ind w:firstLine="0"/>
        <w:rPr>
          <w:rFonts w:ascii="Times New Roman" w:hAnsi="Times New Roman" w:cs="Times New Roman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Cs w:val="22"/>
        </w:rPr>
        <w:t xml:space="preserve">Sygnalistą jest osoba fizyczna o której mowa w art. 4 ustawy. </w:t>
      </w:r>
    </w:p>
    <w:p w14:paraId="26C00040" w14:textId="4DB3F71B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ab/>
      </w:r>
    </w:p>
    <w:p w14:paraId="2ED65704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Przedmiot zgłoszenia</w:t>
      </w:r>
    </w:p>
    <w:p w14:paraId="6FD4FE08" w14:textId="77777777" w:rsidR="002963C5" w:rsidRPr="002963C5" w:rsidRDefault="002963C5" w:rsidP="002963C5">
      <w:pPr>
        <w:pStyle w:val="UMTresctekstu"/>
        <w:spacing w:before="240" w:line="276" w:lineRule="auto"/>
        <w:ind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2963C5">
        <w:rPr>
          <w:rFonts w:ascii="Times New Roman" w:hAnsi="Times New Roman" w:cs="Times New Roman"/>
          <w:b/>
          <w:bCs/>
          <w:szCs w:val="22"/>
        </w:rPr>
        <w:t>§ 3</w:t>
      </w:r>
    </w:p>
    <w:p w14:paraId="592260FB" w14:textId="77777777" w:rsidR="002963C5" w:rsidRPr="002D53A2" w:rsidRDefault="002963C5" w:rsidP="002963C5">
      <w:pPr>
        <w:spacing w:before="240"/>
      </w:pPr>
      <w:r w:rsidRPr="002D53A2">
        <w:t xml:space="preserve">Przedmiotem zgłoszenia </w:t>
      </w:r>
      <w:r w:rsidRPr="002D53A2">
        <w:rPr>
          <w:rStyle w:val="Domylnaczcionkaakapitu1"/>
        </w:rPr>
        <w:t>zewnętrznego</w:t>
      </w:r>
      <w:r w:rsidRPr="002D53A2">
        <w:t xml:space="preserve"> mogą być informacje o naruszeniach prawa określonych w art. 3 ustawy.</w:t>
      </w:r>
    </w:p>
    <w:p w14:paraId="78A4FEEF" w14:textId="0C1BB422" w:rsidR="002963C5" w:rsidRPr="002963C5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ab/>
      </w:r>
    </w:p>
    <w:p w14:paraId="6CD501BF" w14:textId="77777777" w:rsidR="002963C5" w:rsidRPr="002D53A2" w:rsidRDefault="002963C5" w:rsidP="002963C5">
      <w:pPr>
        <w:pStyle w:val="UMTrescpunktu"/>
        <w:spacing w:before="0" w:after="0" w:line="276" w:lineRule="auto"/>
        <w:jc w:val="center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b/>
          <w:bCs/>
          <w:szCs w:val="22"/>
        </w:rPr>
        <w:t>Role i zakres odpowiedzialności</w:t>
      </w:r>
    </w:p>
    <w:p w14:paraId="42B0DE05" w14:textId="77777777" w:rsidR="002963C5" w:rsidRPr="002963C5" w:rsidRDefault="002963C5" w:rsidP="002963C5">
      <w:pPr>
        <w:pStyle w:val="UMnr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1642335F" w14:textId="77777777" w:rsidR="002963C5" w:rsidRPr="002D53A2" w:rsidRDefault="002963C5" w:rsidP="002963C5">
      <w:pPr>
        <w:pStyle w:val="UMTretekstu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Wójt:</w:t>
      </w:r>
    </w:p>
    <w:p w14:paraId="04B976EB" w14:textId="77777777" w:rsidR="002963C5" w:rsidRPr="002D53A2" w:rsidRDefault="002963C5" w:rsidP="002963C5">
      <w:pPr>
        <w:pStyle w:val="UMTretekstu"/>
        <w:numPr>
          <w:ilvl w:val="0"/>
          <w:numId w:val="14"/>
        </w:numPr>
        <w:spacing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gwarantuje, że procedura oraz związane z przyjmowaniem zgłoszeń przetwarzanie danych osobowych:</w:t>
      </w:r>
    </w:p>
    <w:p w14:paraId="5A13B9B6" w14:textId="77777777" w:rsidR="002963C5" w:rsidRPr="002D53A2" w:rsidRDefault="002963C5" w:rsidP="002963C5">
      <w:pPr>
        <w:pStyle w:val="UMTretekstu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uniemożliwiają uzyskanie dostępu do informacji objętych zgłoszeniem nieupoważnionym osobom,</w:t>
      </w:r>
    </w:p>
    <w:p w14:paraId="41C858A1" w14:textId="77777777" w:rsidR="002963C5" w:rsidRPr="002D53A2" w:rsidRDefault="002963C5" w:rsidP="002963C5">
      <w:pPr>
        <w:pStyle w:val="UMTretekstu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zapewnia ochronę poufności tożsamości sygnalisty oraz osoby, której dotyczy zgłoszenie,</w:t>
      </w:r>
    </w:p>
    <w:p w14:paraId="3DFCE657" w14:textId="77777777" w:rsidR="002963C5" w:rsidRPr="002D53A2" w:rsidRDefault="002963C5" w:rsidP="002963C5">
      <w:pPr>
        <w:pStyle w:val="UMTretekstu"/>
        <w:numPr>
          <w:ilvl w:val="0"/>
          <w:numId w:val="14"/>
        </w:numPr>
        <w:spacing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nadaje imienne upoważnienia pracownikom wykonującym czynności w ramach procedury.</w:t>
      </w:r>
    </w:p>
    <w:p w14:paraId="2A1D66E2" w14:textId="77777777" w:rsidR="002963C5" w:rsidRPr="002D53A2" w:rsidRDefault="002963C5" w:rsidP="002963C5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Pracownicy wykonujący czynności w ramach procedury zobowiązani są do zachowania tajemnicy w zakresie informacji i danych osobowych, które uzyskali w ramach przyjmowania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br/>
        <w:t>i weryfikacji zgłoszeń lub podejmowania działań następczych, także po ustaniu stosunku pracy.</w:t>
      </w:r>
    </w:p>
    <w:p w14:paraId="4500A652" w14:textId="77777777" w:rsidR="002963C5" w:rsidRPr="002D53A2" w:rsidRDefault="002963C5" w:rsidP="002963C5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Pracownicy uczestniczący w działaniach następczych zobowiązani do dołożenia należytej staranności, aby uniknąć podjęcia decyzji na podstawie chybionych i bezpodstawnych oskarżeń, niemających potwierdzenia w faktach i zebranych dowodach oraz z zachowaniem poszanowania godności i dobrego imienia osób, których zgłoszenie dotyczy.</w:t>
      </w:r>
    </w:p>
    <w:p w14:paraId="44F976CC" w14:textId="1921AB85" w:rsidR="002963C5" w:rsidRPr="002D53A2" w:rsidRDefault="002963C5" w:rsidP="002963C5">
      <w:pPr>
        <w:pStyle w:val="UMTretekstu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Z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a wykonywanie zadań wynikających z procedury odpowiada Koordynator do</w:t>
      </w:r>
      <w:r w:rsidRPr="002D53A2">
        <w:rPr>
          <w:rFonts w:ascii="Times New Roman" w:hAnsi="Times New Roman" w:cs="Times New Roman"/>
          <w:sz w:val="22"/>
          <w:szCs w:val="22"/>
        </w:rPr>
        <w:t xml:space="preserve"> spraw przyjmowania zgłoszeń naruszeń prawa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- </w:t>
      </w:r>
      <w:r w:rsidRPr="002D53A2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t>Sekretarz Gminy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lub upoważniony pracownik Urzędu,</w:t>
      </w:r>
      <w:r w:rsidRPr="002D53A2">
        <w:rPr>
          <w:rStyle w:val="Domylnaczcionkaakapitu1"/>
          <w:rFonts w:ascii="Times New Roman" w:hAnsi="Times New Roman" w:cs="Times New Roman"/>
          <w:b/>
          <w:sz w:val="22"/>
          <w:szCs w:val="22"/>
        </w:rPr>
        <w:t xml:space="preserve">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który realizuje zadania w zakresie: </w:t>
      </w:r>
    </w:p>
    <w:p w14:paraId="314F563D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przyjmowania zgłoszeń zewnętrznych;</w:t>
      </w:r>
    </w:p>
    <w:p w14:paraId="4BAC2BBD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dokonywania wstępnej weryfikacji zgłoszeń zewnętrznych;</w:t>
      </w:r>
      <w:r w:rsidRPr="002D53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16D9BD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Style w:val="Domylnaczcionkaakapitu1"/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wyznaczenie, po zatwierdzeniu przez Wójta, z uwzględnieniem przedmiotu zgłoszenia oraz zapewnienia bezstronności, komórki organizacyjnej w Urzędzie lub – stosownie do potrzeby – kilku komórek organizacyjnych, ze wskazaniem komórki wiodącej, do rozpatrzenia zgłoszenia</w:t>
      </w:r>
    </w:p>
    <w:p w14:paraId="32ABE69A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Style w:val="Domylnaczcionkaakapitu1"/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podejmowania działań następczych oraz związanego z tym przetwarzania danych osobowych;</w:t>
      </w:r>
    </w:p>
    <w:p w14:paraId="07BA6B9B" w14:textId="756AAF3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lastRenderedPageBreak/>
        <w:t>dokonywanie oceny czy wszystkie dane osobowe zawarte w zgłoszeniu są potrzebne do jego dalszego procedowania, a w razie potrzeby – po konsultacji z Inspektorem Ochrony Danych – usuwanie zbędnych informacji przed przekazaniem do dalszego postępowania,</w:t>
      </w:r>
    </w:p>
    <w:p w14:paraId="15BEBBA1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D53A2">
        <w:rPr>
          <w:rFonts w:ascii="Times New Roman" w:hAnsi="Times New Roman" w:cs="Times New Roman"/>
          <w:sz w:val="22"/>
          <w:szCs w:val="22"/>
        </w:rPr>
        <w:t>pseudonimizowanie</w:t>
      </w:r>
      <w:proofErr w:type="spellEnd"/>
      <w:r w:rsidRPr="002D53A2">
        <w:rPr>
          <w:rFonts w:ascii="Times New Roman" w:hAnsi="Times New Roman" w:cs="Times New Roman"/>
          <w:sz w:val="22"/>
          <w:szCs w:val="22"/>
        </w:rPr>
        <w:t xml:space="preserve"> zgłoszeń, jeśli nie są anonimowe,</w:t>
      </w:r>
    </w:p>
    <w:p w14:paraId="5130CA4E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zabezpieczanie otrzymanej w ramach zgłoszenia dokumentacji,</w:t>
      </w:r>
    </w:p>
    <w:p w14:paraId="57CE02BA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spełnienia obowiązku informacyjnego wobec sygnalisty oraz kontaktu z sygnalistą, w razie potrzeby pozyskania dodatkowego wyjaśnienia lub dodatkowych informacji w zakresie przekazanego zgłoszenia, jakie mogą być w posiadaniu sygnalisty;</w:t>
      </w:r>
    </w:p>
    <w:p w14:paraId="154B8518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informowania sygnalisty o przekazaniu zgłoszenia zewnętrznego wg właściwości do organu publicznego właściwego do podjęcia działań następczych;</w:t>
      </w:r>
    </w:p>
    <w:p w14:paraId="0D3DB64D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wydawania na żądanie sygnalisty zaświadczenia, w którym potwierdza, że sygnalista podlega ochronie;</w:t>
      </w:r>
    </w:p>
    <w:p w14:paraId="13874D84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prowadzenia rejestru zgłoszeń zewnętrznych;</w:t>
      </w:r>
    </w:p>
    <w:p w14:paraId="48B57481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sporządzania dla Rzecznika Praw Obywatelskich za rok kalendarzowy sprawozdania zawierającego dane statystyczne dotyczące zgłoszeń zewnętrznych;</w:t>
      </w:r>
    </w:p>
    <w:p w14:paraId="74435180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prowadzenia na stronie </w:t>
      </w:r>
      <w:proofErr w:type="spellStart"/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BIP</w:t>
      </w:r>
      <w:proofErr w:type="spellEnd"/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zakładki „zewnętrzne zgłoszenia nieprawidłowości”, zawierającej aktualne informacje w zakresie: zgłaszania nieprawidłowości, warunków objęcia ochroną sygnalisty, trybie postępowania ze zgłoszeniami zewnętrznymi;</w:t>
      </w:r>
    </w:p>
    <w:p w14:paraId="559A9721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przekazywania zainteresowanym osobom informacji na temat procedury;</w:t>
      </w:r>
    </w:p>
    <w:p w14:paraId="26A4C21A" w14:textId="77777777" w:rsidR="002963C5" w:rsidRPr="002D53A2" w:rsidRDefault="002963C5" w:rsidP="002963C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zapewnienia bezstronności podczas prowadzonych postępowań.</w:t>
      </w:r>
    </w:p>
    <w:p w14:paraId="19B7359E" w14:textId="77777777" w:rsidR="002963C5" w:rsidRPr="002D53A2" w:rsidRDefault="002963C5" w:rsidP="002963C5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Jeżeli zgłoszenie naruszenia prawa dotyczy działania lub zaniechania osoby odpowiedzialnej za realizację zadań określonych procedurą, jest ona wyłączana z przyjmowania zgłoszenia lub prowadzenia działań następczych, a tryb rozpatrzenia zgłoszenia jest ustalany przez Wójta Gminy. </w:t>
      </w:r>
    </w:p>
    <w:p w14:paraId="24909D88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AF8278C" w14:textId="77777777" w:rsidR="002963C5" w:rsidRPr="002D53A2" w:rsidRDefault="002963C5" w:rsidP="002963C5">
      <w:pPr>
        <w:pStyle w:val="Standard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Kanały zgłoszeń</w:t>
      </w:r>
    </w:p>
    <w:p w14:paraId="7D120816" w14:textId="77777777" w:rsidR="002963C5" w:rsidRPr="002963C5" w:rsidRDefault="002963C5" w:rsidP="002963C5">
      <w:pPr>
        <w:pStyle w:val="UMnr"/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7CD3937" w14:textId="77777777" w:rsidR="002963C5" w:rsidRPr="002D53A2" w:rsidRDefault="002963C5" w:rsidP="002963C5">
      <w:pPr>
        <w:pStyle w:val="Textbody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Informacja o sposobie przyjmowania zgłoszeń jest udostępniana na stronie Biuletynu Informacji Publicznej Urzędu Gminy. </w:t>
      </w:r>
    </w:p>
    <w:p w14:paraId="5718CB52" w14:textId="7B0CCCBB" w:rsidR="002963C5" w:rsidRPr="002D53A2" w:rsidRDefault="002963C5" w:rsidP="002963C5">
      <w:pPr>
        <w:pStyle w:val="Textbody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Sygnalista może dokonać zgłoszenia zewnętrznego przez ustalony w Urzędzie kanał komunikacji tj.:</w:t>
      </w:r>
    </w:p>
    <w:p w14:paraId="6D3CE88C" w14:textId="6A172408" w:rsidR="002963C5" w:rsidRPr="002D53A2" w:rsidRDefault="002963C5" w:rsidP="002963C5">
      <w:pPr>
        <w:pStyle w:val="Textbody"/>
        <w:numPr>
          <w:ilvl w:val="0"/>
          <w:numId w:val="6"/>
        </w:numPr>
        <w:spacing w:after="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Pisemnie na adres: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Urzędu Gminy w Budrach, Al. Wojska Polskiego 27, 11-606 Budry</w:t>
      </w:r>
      <w:r w:rsidRPr="002D53A2">
        <w:rPr>
          <w:rFonts w:ascii="Times New Roman" w:hAnsi="Times New Roman" w:cs="Times New Roman"/>
          <w:sz w:val="22"/>
          <w:szCs w:val="22"/>
        </w:rPr>
        <w:t xml:space="preserve">;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z</w:t>
      </w:r>
      <w:r>
        <w:rPr>
          <w:rStyle w:val="Domylnaczcionkaakapitu1"/>
          <w:rFonts w:ascii="Times New Roman" w:hAnsi="Times New Roman" w:cs="Times New Roman"/>
          <w:sz w:val="22"/>
          <w:szCs w:val="22"/>
        </w:rPr>
        <w:t> 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dopiskiem na kopercie, np. „zewnętrzne zgłoszenie nieprawidłowości – do rąk własnych </w:t>
      </w:r>
      <w:r w:rsidRPr="002D53A2">
        <w:rPr>
          <w:rFonts w:ascii="Times New Roman" w:hAnsi="Times New Roman" w:cs="Times New Roman"/>
          <w:sz w:val="22"/>
          <w:szCs w:val="22"/>
        </w:rPr>
        <w:t>Koordynatora do spraw przyjmowania zgłoszeń naruszeń prawa”;</w:t>
      </w:r>
    </w:p>
    <w:p w14:paraId="54B221F1" w14:textId="2191FB84" w:rsidR="002963C5" w:rsidRPr="002D53A2" w:rsidRDefault="002963C5" w:rsidP="002963C5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Zgłoszenie dokonuje się w formie papierowej w zaklejonej kopercie w sposób uniemożliwiający odczytanie treści osobom nieupoważnionym z wyraźnym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dopiskiem na kopercie, np. „zewnętrzne zgłoszenie nieprawidłowości”– do rąk własnych</w:t>
      </w:r>
      <w:r w:rsidRPr="002D53A2">
        <w:rPr>
          <w:rFonts w:ascii="Times New Roman" w:hAnsi="Times New Roman" w:cs="Times New Roman"/>
          <w:sz w:val="22"/>
          <w:szCs w:val="22"/>
        </w:rPr>
        <w:t xml:space="preserve"> Koordynatora do spraw przyjmowania zgłoszeń naruszeń prawa”;</w:t>
      </w:r>
    </w:p>
    <w:p w14:paraId="50CD07B8" w14:textId="77777777" w:rsidR="002963C5" w:rsidRPr="002D53A2" w:rsidRDefault="002963C5" w:rsidP="002963C5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</w:p>
    <w:p w14:paraId="64AE10A2" w14:textId="77777777" w:rsidR="002963C5" w:rsidRPr="002963C5" w:rsidRDefault="002963C5" w:rsidP="002963C5">
      <w:pPr>
        <w:pStyle w:val="Standard"/>
        <w:spacing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14:paraId="04C0FB2F" w14:textId="77777777" w:rsidR="002963C5" w:rsidRPr="002D53A2" w:rsidRDefault="002963C5" w:rsidP="002963C5">
      <w:pPr>
        <w:pStyle w:val="UMTresctekstu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Zgłoszenie zewnętrzne powinno zawierać w szczególności:</w:t>
      </w:r>
    </w:p>
    <w:p w14:paraId="7A70F5DD" w14:textId="77777777" w:rsidR="002963C5" w:rsidRPr="002D53A2" w:rsidRDefault="002963C5" w:rsidP="002963C5">
      <w:pPr>
        <w:pStyle w:val="UMTresctekst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 xml:space="preserve">dane osobowe sygnalisty niezbędne do identyfikacji, w tym adres do kontaktu; </w:t>
      </w:r>
    </w:p>
    <w:p w14:paraId="5A951D8A" w14:textId="77777777" w:rsidR="002963C5" w:rsidRPr="002D53A2" w:rsidRDefault="002963C5" w:rsidP="002963C5">
      <w:pPr>
        <w:pStyle w:val="UMTresctekst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datę i miejsce sporządzenia;</w:t>
      </w:r>
    </w:p>
    <w:p w14:paraId="259B1385" w14:textId="77777777" w:rsidR="002963C5" w:rsidRPr="002D53A2" w:rsidRDefault="002963C5" w:rsidP="002963C5">
      <w:pPr>
        <w:pStyle w:val="UMTresctekst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dane osób, które dopuściły się naruszenia prawa, tj. imię, nazwisko, stanowisko, miejsce pracy;</w:t>
      </w:r>
    </w:p>
    <w:p w14:paraId="4948ADBB" w14:textId="77777777" w:rsidR="002963C5" w:rsidRPr="002D53A2" w:rsidRDefault="002963C5" w:rsidP="002963C5">
      <w:pPr>
        <w:pStyle w:val="UMTresctekst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opis nieprawidłowości zauważonych w związku z wykonywaniem pracy.</w:t>
      </w:r>
    </w:p>
    <w:p w14:paraId="043DC5AA" w14:textId="77777777" w:rsidR="002963C5" w:rsidRPr="002D53A2" w:rsidRDefault="002963C5" w:rsidP="002963C5">
      <w:pPr>
        <w:pStyle w:val="UMTresctekst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Zgłoszenie dodatkowo może zostać udokumentowane zebranymi dowodami i wykazem świadków.</w:t>
      </w:r>
    </w:p>
    <w:p w14:paraId="50D4BF5B" w14:textId="77777777" w:rsidR="002963C5" w:rsidRPr="002D53A2" w:rsidRDefault="002963C5" w:rsidP="002963C5">
      <w:pPr>
        <w:pStyle w:val="UMTresctekst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lastRenderedPageBreak/>
        <w:t xml:space="preserve">W celu skutecznego podjęcia działań następczych oraz przekazania informacji zwrotnej sygnalista podaje adres do kontaktu. Jeżeli w zgłoszeniu zewnętrznym nie podano adresu do kontaktu ani nie jest możliwe ustalenie tego adresu na podstawie posiadanych danych, nie realizuje się obowiązku, o którym mowa w art. 37, art. 38, art. 40 ust. 2 zdanie drugie i art. 41 ustawy o ochronie sygnalistów.  </w:t>
      </w:r>
    </w:p>
    <w:p w14:paraId="0CBDF388" w14:textId="77777777" w:rsidR="002963C5" w:rsidRPr="002D53A2" w:rsidRDefault="002963C5" w:rsidP="002963C5">
      <w:pPr>
        <w:pStyle w:val="UMTresctekstu"/>
        <w:spacing w:after="0" w:line="276" w:lineRule="auto"/>
        <w:ind w:left="360" w:firstLine="0"/>
        <w:jc w:val="both"/>
        <w:rPr>
          <w:rFonts w:ascii="Times New Roman" w:hAnsi="Times New Roman" w:cs="Times New Roman"/>
          <w:szCs w:val="22"/>
        </w:rPr>
      </w:pPr>
    </w:p>
    <w:p w14:paraId="6E346A57" w14:textId="77777777" w:rsidR="002963C5" w:rsidRPr="002D53A2" w:rsidRDefault="002963C5" w:rsidP="002963C5">
      <w:pPr>
        <w:pStyle w:val="UMTresctekstu"/>
        <w:spacing w:after="0"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2D53A2">
        <w:rPr>
          <w:rFonts w:ascii="Times New Roman" w:hAnsi="Times New Roman" w:cs="Times New Roman"/>
          <w:b/>
          <w:bCs/>
          <w:szCs w:val="22"/>
        </w:rPr>
        <w:t>Tryb postępowania ze zgłoszeniami</w:t>
      </w:r>
    </w:p>
    <w:p w14:paraId="6BE085D0" w14:textId="77777777" w:rsidR="002963C5" w:rsidRPr="002963C5" w:rsidRDefault="002963C5" w:rsidP="002963C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Fonts w:ascii="Times New Roman" w:hAnsi="Times New Roman" w:cs="Times New Roman"/>
          <w:b/>
          <w:bCs/>
          <w:sz w:val="22"/>
          <w:szCs w:val="22"/>
        </w:rPr>
        <w:t>§ 7</w:t>
      </w:r>
    </w:p>
    <w:p w14:paraId="1F7A604B" w14:textId="77777777" w:rsidR="002963C5" w:rsidRPr="002D53A2" w:rsidRDefault="002963C5" w:rsidP="002963C5">
      <w:pPr>
        <w:numPr>
          <w:ilvl w:val="0"/>
          <w:numId w:val="5"/>
        </w:numPr>
        <w:spacing w:line="276" w:lineRule="auto"/>
        <w:jc w:val="both"/>
        <w:rPr>
          <w:rStyle w:val="Domylnaczcionkaakapitu1"/>
        </w:rPr>
      </w:pPr>
      <w:r w:rsidRPr="002D53A2">
        <w:rPr>
          <w:rStyle w:val="Domylnaczcionkaakapitu1"/>
        </w:rPr>
        <w:t>Do przyjmowania i weryfikacji zg</w:t>
      </w:r>
      <w:r w:rsidRPr="002D53A2">
        <w:t xml:space="preserve">łoszeń, przetwarzania danych osobowych oraz podejmowania działań następczych są upoważnieni imiennie pracownicy, o których mowa w </w:t>
      </w:r>
      <w:r w:rsidRPr="002D53A2">
        <w:rPr>
          <w:rStyle w:val="Domylnaczcionkaakapitu1"/>
        </w:rPr>
        <w:t>§ 4 ust. 4.</w:t>
      </w:r>
    </w:p>
    <w:p w14:paraId="34CCEE18" w14:textId="77777777" w:rsidR="002963C5" w:rsidRPr="002D53A2" w:rsidRDefault="002963C5" w:rsidP="002963C5">
      <w:pPr>
        <w:numPr>
          <w:ilvl w:val="0"/>
          <w:numId w:val="5"/>
        </w:numPr>
        <w:spacing w:line="276" w:lineRule="auto"/>
        <w:jc w:val="both"/>
      </w:pPr>
      <w:r w:rsidRPr="002D53A2">
        <w:rPr>
          <w:rStyle w:val="Domylnaczcionkaakapitu1"/>
        </w:rPr>
        <w:t xml:space="preserve">Pracownik sekretariatu przekazuje zamkniętą kopertę bezpośrednio  </w:t>
      </w:r>
      <w:r w:rsidRPr="002D53A2">
        <w:t>Koordynatorowi do spraw przyjmowania zgłoszeń naruszeń prawa.</w:t>
      </w:r>
    </w:p>
    <w:p w14:paraId="34D6E82F" w14:textId="77777777" w:rsidR="002963C5" w:rsidRPr="002D53A2" w:rsidRDefault="002963C5" w:rsidP="002963C5">
      <w:pPr>
        <w:numPr>
          <w:ilvl w:val="0"/>
          <w:numId w:val="5"/>
        </w:numPr>
        <w:spacing w:line="276" w:lineRule="auto"/>
        <w:jc w:val="both"/>
      </w:pPr>
      <w:r w:rsidRPr="002D53A2">
        <w:rPr>
          <w:rStyle w:val="Domylnaczcionkaakapitu1"/>
        </w:rPr>
        <w:t>Jeżeli zgłoszenie zewnętrzne zostało przyjęte przez nieupoważnionego pracownika, pracownik ten jest zobowiązany do:</w:t>
      </w:r>
    </w:p>
    <w:p w14:paraId="33962845" w14:textId="77777777" w:rsidR="002963C5" w:rsidRPr="002D53A2" w:rsidRDefault="002963C5" w:rsidP="002963C5">
      <w:pPr>
        <w:spacing w:line="276" w:lineRule="auto"/>
        <w:ind w:left="360"/>
        <w:jc w:val="both"/>
      </w:pPr>
      <w:r w:rsidRPr="002D53A2">
        <w:rPr>
          <w:rStyle w:val="Domylnaczcionkaakapitu1"/>
        </w:rPr>
        <w:t>1) nieujawniania informacji mogących skutkować ustaleniem tożsamości sygnalisty lub osoby, której dotyczy zgłoszenie,</w:t>
      </w:r>
    </w:p>
    <w:p w14:paraId="2293A6B3" w14:textId="77777777" w:rsidR="002963C5" w:rsidRPr="002D53A2" w:rsidRDefault="002963C5" w:rsidP="002963C5">
      <w:pPr>
        <w:spacing w:line="276" w:lineRule="auto"/>
        <w:ind w:left="360"/>
        <w:jc w:val="both"/>
      </w:pPr>
      <w:r w:rsidRPr="002D53A2">
        <w:rPr>
          <w:rStyle w:val="Domylnaczcionkaakapitu1"/>
        </w:rPr>
        <w:t>2) niezwłocznego przekazania zgłoszenia upoważnionemu pracownikowi bez wprowadzania zmian w tym zgłoszeniu.</w:t>
      </w:r>
    </w:p>
    <w:p w14:paraId="156EED62" w14:textId="77777777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957F99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t xml:space="preserve"> Rejestr zgłoszeń zewnętrznych</w:t>
      </w:r>
    </w:p>
    <w:p w14:paraId="114CF6DD" w14:textId="77777777" w:rsidR="002963C5" w:rsidRPr="002963C5" w:rsidRDefault="002963C5" w:rsidP="002963C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t>§ 8</w:t>
      </w:r>
    </w:p>
    <w:p w14:paraId="50A72D70" w14:textId="77777777" w:rsidR="002963C5" w:rsidRPr="002D53A2" w:rsidRDefault="002963C5" w:rsidP="002963C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Zgłoszenia, o których mowa w § 5 rejestrowane są przez </w:t>
      </w:r>
      <w:r w:rsidRPr="002D53A2">
        <w:rPr>
          <w:rFonts w:ascii="Times New Roman" w:hAnsi="Times New Roman" w:cs="Times New Roman"/>
          <w:sz w:val="22"/>
          <w:szCs w:val="22"/>
        </w:rPr>
        <w:t xml:space="preserve">Koordynatora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do</w:t>
      </w:r>
      <w:r w:rsidRPr="002D53A2">
        <w:rPr>
          <w:rFonts w:ascii="Times New Roman" w:hAnsi="Times New Roman" w:cs="Times New Roman"/>
          <w:sz w:val="22"/>
          <w:szCs w:val="22"/>
        </w:rPr>
        <w:t xml:space="preserve"> spraw przyjmowania zgłoszeń naruszeń prawa.</w:t>
      </w:r>
    </w:p>
    <w:p w14:paraId="38870186" w14:textId="77777777" w:rsidR="002963C5" w:rsidRPr="002D53A2" w:rsidRDefault="002963C5" w:rsidP="002963C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Rejestr zgłoszeń zewnętrznych zawiera:</w:t>
      </w:r>
    </w:p>
    <w:p w14:paraId="2E52315F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numer zgłoszenia;</w:t>
      </w:r>
    </w:p>
    <w:p w14:paraId="223CCC20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przedmiot naruszenia;</w:t>
      </w:r>
    </w:p>
    <w:p w14:paraId="116FAD76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dane osobowe sygnalisty oraz osoby, której dotyczy zgłoszenie, niezbędne do identyfikacji tych osób;</w:t>
      </w:r>
    </w:p>
    <w:p w14:paraId="045E4670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datę dokonania zgłoszenia;</w:t>
      </w:r>
    </w:p>
    <w:p w14:paraId="2FC0DD80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informację o podjętych działaniach następczych (w tym np. wskazanie organu publicznego właściwego do podjęcia działań następczych, do którego zgłoszenie zostało przekazane oraz datę przekazania, datę poinformowania sygnalisty o przekazaniu zgłoszenia organowi publicznemu właściwemu do podjęcia działań następczych);</w:t>
      </w:r>
    </w:p>
    <w:p w14:paraId="14FE54CA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informację o wydaniu – na żądanie sygnalisty - zaświadczenia, potwierdzającego że sygnalista podlega ochronie;</w:t>
      </w:r>
    </w:p>
    <w:p w14:paraId="7C078253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datę zakończenia sprawy;</w:t>
      </w:r>
    </w:p>
    <w:p w14:paraId="471FAC27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informację o niepodejmowaniu dalszych działań w związku z ponownym zgłoszeniem tej samej nieprawidłowości;</w:t>
      </w:r>
    </w:p>
    <w:p w14:paraId="251C33B4" w14:textId="77777777" w:rsidR="002963C5" w:rsidRPr="002D53A2" w:rsidRDefault="002963C5" w:rsidP="002963C5">
      <w:pPr>
        <w:pStyle w:val="Standard"/>
        <w:numPr>
          <w:ilvl w:val="0"/>
          <w:numId w:val="16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szacunkową szkodę majątkową, jeżeli została stwierdzona oraz kwoty odzyskane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br/>
        <w:t xml:space="preserve">w wyniku postępowań dotyczących naruszeń prawa będących przedmiotem zgłoszenia, o ile </w:t>
      </w:r>
      <w:r w:rsidRPr="002D53A2">
        <w:rPr>
          <w:rFonts w:ascii="Times New Roman" w:hAnsi="Times New Roman" w:cs="Times New Roman"/>
          <w:sz w:val="22"/>
          <w:szCs w:val="22"/>
        </w:rPr>
        <w:t>Wójt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posiada te dane.</w:t>
      </w:r>
    </w:p>
    <w:p w14:paraId="45F84A92" w14:textId="77777777" w:rsidR="002963C5" w:rsidRPr="002D53A2" w:rsidRDefault="002963C5" w:rsidP="002963C5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7BB0F42" w14:textId="77777777" w:rsidR="002963C5" w:rsidRDefault="002963C5">
      <w:pPr>
        <w:widowControl/>
        <w:suppressAutoHyphens w:val="0"/>
        <w:spacing w:after="160" w:line="259" w:lineRule="auto"/>
        <w:textAlignment w:val="auto"/>
        <w:rPr>
          <w:rStyle w:val="Domylnaczcionkaakapitu1"/>
          <w:rFonts w:eastAsia="NSimSun"/>
          <w:b/>
          <w:bCs/>
          <w:kern w:val="2"/>
          <w:lang w:eastAsia="zh-CN" w:bidi="hi-IN"/>
        </w:rPr>
      </w:pPr>
      <w:r>
        <w:rPr>
          <w:rStyle w:val="Domylnaczcionkaakapitu1"/>
          <w:b/>
          <w:bCs/>
        </w:rPr>
        <w:br w:type="page"/>
      </w:r>
    </w:p>
    <w:p w14:paraId="61519622" w14:textId="5E0B0491" w:rsidR="002963C5" w:rsidRPr="002D53A2" w:rsidRDefault="002963C5" w:rsidP="002963C5">
      <w:pPr>
        <w:pStyle w:val="Standard"/>
        <w:spacing w:line="276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lastRenderedPageBreak/>
        <w:t>Etap weryfikacji i działań następczych</w:t>
      </w:r>
    </w:p>
    <w:p w14:paraId="11F9810D" w14:textId="77777777" w:rsidR="002963C5" w:rsidRPr="002963C5" w:rsidRDefault="002963C5" w:rsidP="002963C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63C5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14:paraId="2BD89C60" w14:textId="61C85C86" w:rsidR="002963C5" w:rsidRPr="002D53A2" w:rsidRDefault="002963C5" w:rsidP="002963C5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 xml:space="preserve">Koordynator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do</w:t>
      </w:r>
      <w:r w:rsidRPr="002D53A2">
        <w:rPr>
          <w:rFonts w:ascii="Times New Roman" w:hAnsi="Times New Roman" w:cs="Times New Roman"/>
          <w:sz w:val="22"/>
          <w:szCs w:val="22"/>
        </w:rPr>
        <w:t xml:space="preserve"> spraw przyjmowania zgłoszeń naruszeń prawa:</w:t>
      </w:r>
    </w:p>
    <w:p w14:paraId="2FF3E1BF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1) przyjmuje zgłoszenie zewnętrzne;</w:t>
      </w:r>
    </w:p>
    <w:p w14:paraId="3A28322E" w14:textId="592ECAB1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2) dokonuje wstępnej weryfikacji zgłoszenia zewnętrznego</w:t>
      </w:r>
      <w:r>
        <w:rPr>
          <w:rStyle w:val="Domylnaczcionkaakapitu1"/>
          <w:rFonts w:ascii="Times New Roman" w:hAnsi="Times New Roman" w:cs="Times New Roman"/>
          <w:sz w:val="22"/>
          <w:szCs w:val="22"/>
        </w:rPr>
        <w:t>,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i jeśli ustali, że:</w:t>
      </w:r>
    </w:p>
    <w:p w14:paraId="3319E7BA" w14:textId="77777777" w:rsidR="002963C5" w:rsidRPr="002D53A2" w:rsidRDefault="002963C5" w:rsidP="002963C5">
      <w:pPr>
        <w:pStyle w:val="Standard"/>
        <w:spacing w:line="276" w:lineRule="auto"/>
        <w:ind w:left="992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a) zgłoszenie nie dotyczy informacji o naruszeniu prawa oraz zgłoszenie naruszenia nie jest w obszarze należącym do zakresu działania Wójta przekazuje zgłoszenie zewnętrzne niezwłocznie, nie później jednak niż w terminie 14 dni od dokonania zgłoszenia, a w uzasadnionych przypadkach 30 dni, do organu właściwego do podjęcia działań następczych, o czym informuje sygnalistę;</w:t>
      </w:r>
    </w:p>
    <w:p w14:paraId="03DB9C52" w14:textId="43164DAF" w:rsidR="002963C5" w:rsidRPr="002D53A2" w:rsidRDefault="002963C5" w:rsidP="002963C5">
      <w:pPr>
        <w:pStyle w:val="Standard"/>
        <w:spacing w:after="240" w:line="276" w:lineRule="auto"/>
        <w:ind w:left="992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b) zgłoszenie dotyczy informacji o naruszeniu prawa oraz zgłoszenie dotyczy naruszeń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br/>
        <w:t>z zakresu działania Wójta - rozpatruje zgłoszenie.</w:t>
      </w:r>
    </w:p>
    <w:p w14:paraId="1B08AFC9" w14:textId="232AFC1B" w:rsidR="002963C5" w:rsidRPr="002D53A2" w:rsidRDefault="002963C5" w:rsidP="002963C5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W przypadku, o którym mowa w ust.1 pkt 2 lit.</w:t>
      </w:r>
      <w:r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b) pracownik, o którym mowa w § 4 ust. 4, podejmuje:</w:t>
      </w:r>
    </w:p>
    <w:p w14:paraId="374C7C20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1) wszczyna postępowanie wyjaśniające;</w:t>
      </w:r>
    </w:p>
    <w:p w14:paraId="0C42A3C1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2) przekazuje sygnaliście, jeśli ten podał adres do kontaktu:</w:t>
      </w:r>
    </w:p>
    <w:p w14:paraId="7390EB91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a) potwierdzenie otrzymania zgłoszenia zewnętrznego niezwłocznie, nie później jednak niż w terminie 7 dni od daty jego otrzymania, chyba że sygnalista wyraźnie wystąpił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br/>
        <w:t xml:space="preserve">z odmiennym wnioskiem w tym zakresie, </w:t>
      </w:r>
    </w:p>
    <w:p w14:paraId="19AA0C52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b) informację zwrotną w terminie nieprzekraczającym 3 miesięcy, a w uzasadnionych przypadkach po wcześniejszym poinformowaniu sygnalisty, 6 miesięcy - od dnia przyjęcia zgłoszenia zewnętrznego;</w:t>
      </w:r>
    </w:p>
    <w:p w14:paraId="2BA755F8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c) informację o ostatecznym wyniku postępowań wyjaśniających, wszczętych na skutek zgłoszenia zewnętrznego,</w:t>
      </w:r>
    </w:p>
    <w:p w14:paraId="4D99DD11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d) zaświadczenie (nie później niż w terminie miesiąca od dnia otrzymania żądania wydania zaświadczenia), w którym potwierdza, że sygnalista podlega ochronie,</w:t>
      </w:r>
    </w:p>
    <w:p w14:paraId="22C2A414" w14:textId="5D6B6750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e) prośbę o wyjaśnienia lub dodatkowe informacje, jakie mogą być w jego posiadaniu, z</w:t>
      </w:r>
      <w:r>
        <w:rPr>
          <w:rStyle w:val="Domylnaczcionkaakapitu1"/>
          <w:rFonts w:ascii="Times New Roman" w:hAnsi="Times New Roman" w:cs="Times New Roman"/>
          <w:sz w:val="22"/>
          <w:szCs w:val="22"/>
        </w:rPr>
        <w:t> 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zastrzeżeniem § 10-11.</w:t>
      </w:r>
    </w:p>
    <w:p w14:paraId="201D5102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FB986FB" w14:textId="77777777" w:rsidR="002963C5" w:rsidRPr="002D53A2" w:rsidRDefault="002963C5" w:rsidP="002963C5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Postępowanie wyjaśniające, prowadzone jest  przez komórkę organizacyjną lub komórki </w:t>
      </w:r>
    </w:p>
    <w:p w14:paraId="2B7C0913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organizacyjne wyznaczone przez Wójta  do rozpatrzenia zgłoszenia,  ma na celu:</w:t>
      </w:r>
    </w:p>
    <w:p w14:paraId="5074F917" w14:textId="310C22EB" w:rsidR="002963C5" w:rsidRPr="002D53A2" w:rsidRDefault="002963C5" w:rsidP="002963C5">
      <w:pPr>
        <w:pStyle w:val="Standard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ustalenie stanu faktycznego w sprawie będącej przedmiotem zgłoszenia dokonanego przez sygnalistę;</w:t>
      </w:r>
    </w:p>
    <w:p w14:paraId="3284C35E" w14:textId="39A46BCF" w:rsidR="002963C5" w:rsidRPr="002D53A2" w:rsidRDefault="002963C5" w:rsidP="002963C5">
      <w:pPr>
        <w:pStyle w:val="Standard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ustalenie czy zarzut postawiony w zgłoszeniu jest zasadny;</w:t>
      </w:r>
    </w:p>
    <w:p w14:paraId="2A47C916" w14:textId="73C8C740" w:rsidR="002963C5" w:rsidRPr="002D53A2" w:rsidRDefault="002963C5" w:rsidP="002963C5">
      <w:pPr>
        <w:pStyle w:val="Standard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zgromadzenie i utrwalenie dowodów na potwierdzenie dokonanych ustaleń;</w:t>
      </w:r>
    </w:p>
    <w:p w14:paraId="7D8F2774" w14:textId="2EF0B1E7" w:rsidR="002963C5" w:rsidRPr="002963C5" w:rsidRDefault="002963C5" w:rsidP="002963C5">
      <w:pPr>
        <w:pStyle w:val="Standard"/>
        <w:numPr>
          <w:ilvl w:val="1"/>
          <w:numId w:val="16"/>
        </w:numPr>
        <w:spacing w:after="24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w przypadku potwierdzenia zarzutu postawionego w zgłoszeniu – ustalenie przyczyn, które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963C5">
        <w:rPr>
          <w:rFonts w:ascii="Times New Roman" w:hAnsi="Times New Roman" w:cs="Times New Roman"/>
          <w:sz w:val="22"/>
          <w:szCs w:val="22"/>
        </w:rPr>
        <w:t>doprowadziły do naruszenia prawa;</w:t>
      </w:r>
    </w:p>
    <w:p w14:paraId="55B51C94" w14:textId="77777777" w:rsidR="002963C5" w:rsidRPr="002D53A2" w:rsidRDefault="002963C5" w:rsidP="002963C5">
      <w:pPr>
        <w:pStyle w:val="Standard"/>
        <w:tabs>
          <w:tab w:val="left" w:pos="426"/>
        </w:tabs>
        <w:spacing w:line="276" w:lineRule="auto"/>
        <w:ind w:left="851" w:hanging="567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4. Postępowanie wyjaśniające jest prowadzone z należytą starannością z uwzględnieniem:</w:t>
      </w:r>
    </w:p>
    <w:p w14:paraId="123BEB27" w14:textId="1D7C3B13" w:rsidR="002963C5" w:rsidRPr="002963C5" w:rsidRDefault="002963C5" w:rsidP="002963C5">
      <w:pPr>
        <w:pStyle w:val="Standard"/>
        <w:numPr>
          <w:ilvl w:val="0"/>
          <w:numId w:val="23"/>
        </w:numPr>
        <w:tabs>
          <w:tab w:val="clear" w:pos="720"/>
          <w:tab w:val="num" w:pos="851"/>
        </w:tabs>
        <w:spacing w:line="276" w:lineRule="auto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963C5">
        <w:rPr>
          <w:rFonts w:ascii="Times New Roman" w:hAnsi="Times New Roman" w:cs="Times New Roman"/>
          <w:sz w:val="22"/>
          <w:szCs w:val="22"/>
        </w:rPr>
        <w:t>prawa sygnalisty do ochrony poufności danych osobowych i konieczności zapewnienia mu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963C5">
        <w:rPr>
          <w:rFonts w:ascii="Times New Roman" w:hAnsi="Times New Roman" w:cs="Times New Roman"/>
          <w:sz w:val="22"/>
          <w:szCs w:val="22"/>
        </w:rPr>
        <w:t>ochrony przed działaniami odwetowymi;</w:t>
      </w:r>
    </w:p>
    <w:p w14:paraId="1FB8E6E6" w14:textId="2573DDF1" w:rsidR="002963C5" w:rsidRPr="002D53A2" w:rsidRDefault="002963C5" w:rsidP="002963C5">
      <w:pPr>
        <w:pStyle w:val="Standard"/>
        <w:numPr>
          <w:ilvl w:val="0"/>
          <w:numId w:val="23"/>
        </w:numPr>
        <w:tabs>
          <w:tab w:val="clear" w:pos="720"/>
          <w:tab w:val="num" w:pos="851"/>
        </w:tabs>
        <w:spacing w:after="240" w:line="276" w:lineRule="auto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prawa osoby, której zgłoszenie dotyczy do obrony przed stawianymi w zgłoszeniu zarzutami.</w:t>
      </w:r>
    </w:p>
    <w:p w14:paraId="69320EAF" w14:textId="46462998" w:rsidR="002963C5" w:rsidRPr="002D53A2" w:rsidRDefault="002963C5" w:rsidP="002963C5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5. W ramach postępowania wyjaśniającego wskazani pracownicy komórki organizacyjnej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lub komórek organizacyjnych wyznaczonych do rozpatrzenia zgłoszenia są uprawnieni do:</w:t>
      </w:r>
    </w:p>
    <w:p w14:paraId="406A31F5" w14:textId="27DEA0EA" w:rsidR="002963C5" w:rsidRPr="002D53A2" w:rsidRDefault="002963C5" w:rsidP="00B837A5">
      <w:pPr>
        <w:pStyle w:val="Standard"/>
        <w:numPr>
          <w:ilvl w:val="1"/>
          <w:numId w:val="25"/>
        </w:numPr>
        <w:tabs>
          <w:tab w:val="clear" w:pos="1080"/>
          <w:tab w:val="num" w:pos="851"/>
        </w:tabs>
        <w:spacing w:line="276" w:lineRule="auto"/>
        <w:ind w:left="851" w:hanging="513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lastRenderedPageBreak/>
        <w:t>gromadzenia informacji niezbędnych z punktu widzenia wyjaśnienia zarzutów postawionych w zgłoszeniu;</w:t>
      </w:r>
    </w:p>
    <w:p w14:paraId="450B4A70" w14:textId="49AAF5AC" w:rsidR="002963C5" w:rsidRPr="002D53A2" w:rsidRDefault="002963C5" w:rsidP="00B837A5">
      <w:pPr>
        <w:pStyle w:val="Standard"/>
        <w:numPr>
          <w:ilvl w:val="1"/>
          <w:numId w:val="25"/>
        </w:numPr>
        <w:tabs>
          <w:tab w:val="clear" w:pos="1080"/>
          <w:tab w:val="num" w:pos="851"/>
        </w:tabs>
        <w:spacing w:line="276" w:lineRule="auto"/>
        <w:ind w:left="851" w:hanging="513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analizy dokumentacji mającej znaczenie dla rozstrzygnięcia zarzutów postawionych w zgłoszeniu;</w:t>
      </w:r>
    </w:p>
    <w:p w14:paraId="5D337AA2" w14:textId="3E9F9E1A" w:rsidR="002963C5" w:rsidRPr="002D53A2" w:rsidRDefault="002963C5" w:rsidP="00B837A5">
      <w:pPr>
        <w:pStyle w:val="Standard"/>
        <w:numPr>
          <w:ilvl w:val="1"/>
          <w:numId w:val="25"/>
        </w:numPr>
        <w:tabs>
          <w:tab w:val="clear" w:pos="1080"/>
          <w:tab w:val="num" w:pos="851"/>
        </w:tabs>
        <w:spacing w:after="240" w:line="276" w:lineRule="auto"/>
        <w:ind w:left="851" w:hanging="513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prowadzenia rozmów z pracownikami oraz innymi osobami, które mogą posiadać wiedzę niezbędną do ustalenia stanu faktycznego w sprawie.</w:t>
      </w:r>
    </w:p>
    <w:p w14:paraId="3389AC4E" w14:textId="77777777" w:rsidR="002963C5" w:rsidRPr="002D53A2" w:rsidRDefault="002963C5" w:rsidP="002963C5">
      <w:pPr>
        <w:pStyle w:val="Standard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 Jeżeli sygnalista sprzeciwia się przesłaniu dodatkowych wyjaśnień lub informacji, bądź przesłanie ich mogłoby zagrozić ochronie tożsamości sygnalisty, odstępuje się od pozyskiwania tych informacji.</w:t>
      </w:r>
    </w:p>
    <w:p w14:paraId="43A3EF79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26C536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7. Po przeprowadzeniu postępowania wyjaśniającego komórka organizacyjna lub komórki</w:t>
      </w:r>
    </w:p>
    <w:p w14:paraId="01684A57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organizacyjne wyznaczone do rozpatrzenia zgłoszenia przygotowują raport podsumowujący</w:t>
      </w:r>
    </w:p>
    <w:p w14:paraId="18F8950C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przeprowadzone postępowanie wyjaśniające, zawierający w szczególności:</w:t>
      </w:r>
    </w:p>
    <w:p w14:paraId="137AA2A1" w14:textId="586FC822" w:rsidR="002963C5" w:rsidRPr="002D53A2" w:rsidRDefault="002963C5" w:rsidP="00B837A5">
      <w:pPr>
        <w:pStyle w:val="Standard"/>
        <w:numPr>
          <w:ilvl w:val="2"/>
          <w:numId w:val="25"/>
        </w:numPr>
        <w:tabs>
          <w:tab w:val="clear" w:pos="1440"/>
          <w:tab w:val="num" w:pos="993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informację o postawionych w zgłoszeniu zarzutach naruszenia prawa;</w:t>
      </w:r>
    </w:p>
    <w:p w14:paraId="62BDC6D2" w14:textId="535DAD39" w:rsidR="002963C5" w:rsidRPr="002D53A2" w:rsidRDefault="002963C5" w:rsidP="00B837A5">
      <w:pPr>
        <w:pStyle w:val="Standard"/>
        <w:numPr>
          <w:ilvl w:val="0"/>
          <w:numId w:val="25"/>
        </w:numPr>
        <w:spacing w:line="276" w:lineRule="auto"/>
        <w:ind w:hanging="447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informację o zakresie prowadzonego postępowania wyjaśniającego;</w:t>
      </w:r>
    </w:p>
    <w:p w14:paraId="108540AA" w14:textId="4BCB3AA0" w:rsidR="002963C5" w:rsidRPr="002D53A2" w:rsidRDefault="002963C5" w:rsidP="00B837A5">
      <w:pPr>
        <w:pStyle w:val="Standard"/>
        <w:numPr>
          <w:ilvl w:val="0"/>
          <w:numId w:val="25"/>
        </w:numPr>
        <w:spacing w:line="276" w:lineRule="auto"/>
        <w:ind w:hanging="447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informację czy sygnalista zgłaszając naruszenie miał uzasadnione podstawy sądzić, że informacja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będąca przedmiotem zgłoszenia jest prawdziwa w momencie dokonywania zgłoszenia i stanowi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informację o naruszeniu prawa;</w:t>
      </w:r>
    </w:p>
    <w:p w14:paraId="630E69A3" w14:textId="4E94DA93" w:rsidR="002963C5" w:rsidRPr="002D53A2" w:rsidRDefault="002963C5" w:rsidP="00B837A5">
      <w:pPr>
        <w:pStyle w:val="Standard"/>
        <w:numPr>
          <w:ilvl w:val="0"/>
          <w:numId w:val="25"/>
        </w:numPr>
        <w:spacing w:line="276" w:lineRule="auto"/>
        <w:ind w:hanging="447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informację o przebiegu postępowania wyjaśniającego oraz dokonanych ustaleniach;</w:t>
      </w:r>
    </w:p>
    <w:p w14:paraId="3AF76EAD" w14:textId="3F921A0F" w:rsidR="002963C5" w:rsidRPr="002D53A2" w:rsidRDefault="002963C5" w:rsidP="00B837A5">
      <w:pPr>
        <w:pStyle w:val="Standard"/>
        <w:numPr>
          <w:ilvl w:val="0"/>
          <w:numId w:val="25"/>
        </w:numPr>
        <w:spacing w:line="276" w:lineRule="auto"/>
        <w:ind w:hanging="447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propozycje dalszych działań następczych:</w:t>
      </w:r>
    </w:p>
    <w:p w14:paraId="44F1340A" w14:textId="4494B83A" w:rsidR="002963C5" w:rsidRPr="002D53A2" w:rsidRDefault="002963C5" w:rsidP="00B837A5">
      <w:pPr>
        <w:pStyle w:val="Standard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mających na celu usunięcie skutków naruszenia lub zapobieżenie podobnym naruszeniom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w przyszłości,</w:t>
      </w:r>
    </w:p>
    <w:p w14:paraId="0D446BD8" w14:textId="186C641C" w:rsidR="002963C5" w:rsidRPr="002D53A2" w:rsidRDefault="002963C5" w:rsidP="00B837A5">
      <w:pPr>
        <w:pStyle w:val="Standard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polegających na, o ile jest to zasadne, podjęciu sankcji wobec osób, które doprowadziły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do naruszenia prawa a także dokonaniu stosownych zgłoszeń odnoszących się do naruszenia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prawa do właściwych organów państwa.</w:t>
      </w:r>
    </w:p>
    <w:p w14:paraId="14E9FAC3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45D4A4" w14:textId="174D1315" w:rsidR="002963C5" w:rsidRPr="002D53A2" w:rsidRDefault="002963C5" w:rsidP="00B837A5">
      <w:pPr>
        <w:pStyle w:val="Standard"/>
        <w:spacing w:after="240" w:line="276" w:lineRule="auto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8. Koordynator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do</w:t>
      </w:r>
      <w:r w:rsidRPr="002D53A2">
        <w:rPr>
          <w:rFonts w:ascii="Times New Roman" w:hAnsi="Times New Roman" w:cs="Times New Roman"/>
          <w:sz w:val="22"/>
          <w:szCs w:val="22"/>
        </w:rPr>
        <w:t xml:space="preserve"> spraw przyjmowania zgłoszeń naruszeń prawa, przekazuje  raport  Wójtowi Gminy do zatwierdzenia.</w:t>
      </w:r>
    </w:p>
    <w:p w14:paraId="64FB948E" w14:textId="77777777" w:rsidR="002963C5" w:rsidRPr="002D53A2" w:rsidRDefault="002963C5" w:rsidP="00B837A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9. Po zatwierdzeniu raportu przez Wójta :</w:t>
      </w:r>
    </w:p>
    <w:p w14:paraId="7ED1979A" w14:textId="670D93FC" w:rsidR="002963C5" w:rsidRPr="002D53A2" w:rsidRDefault="002963C5" w:rsidP="00B837A5">
      <w:pPr>
        <w:pStyle w:val="Standard"/>
        <w:numPr>
          <w:ilvl w:val="1"/>
          <w:numId w:val="2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komórka organizacyjna lub komórki organizacyjne wyznaczone do rozpatrzenia zgłoszenia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wdrażają dalsze działania następcze;</w:t>
      </w:r>
    </w:p>
    <w:p w14:paraId="70697E06" w14:textId="0EF31878" w:rsidR="002963C5" w:rsidRPr="002D53A2" w:rsidRDefault="002963C5" w:rsidP="00B837A5">
      <w:pPr>
        <w:pStyle w:val="Standard"/>
        <w:numPr>
          <w:ilvl w:val="1"/>
          <w:numId w:val="25"/>
        </w:numPr>
        <w:tabs>
          <w:tab w:val="clear" w:pos="1080"/>
          <w:tab w:val="num" w:pos="709"/>
        </w:tabs>
        <w:spacing w:after="240"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Koordynator przekazuje sygnaliście informację zwrotną zawierającą w szczególności informacje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o stwierdzeniu lub braku stwierdzenia wystąpienia naruszenia prawa oraz środkach, które zostały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lub zostaną zastosowane w reakcji na stwierdzone naruszenie prawa, chyba że sygnalista nie podał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adresu do kontaktu, na który należy przekazać informację zwrotną.</w:t>
      </w:r>
    </w:p>
    <w:p w14:paraId="23E4376B" w14:textId="6A24B293" w:rsidR="002963C5" w:rsidRPr="002D53A2" w:rsidRDefault="002963C5" w:rsidP="00B837A5">
      <w:pPr>
        <w:pStyle w:val="Standard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10. Informacja zwrotna, jest przekazywana sygnaliście tym samym kanałem komunikacji,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którym zgłoszenie wpłynęło, chyba że sygnalista wskazał inny kanał do komunikowania się z nim.</w:t>
      </w:r>
    </w:p>
    <w:p w14:paraId="72AAAA46" w14:textId="72168543" w:rsidR="002963C5" w:rsidRPr="002D53A2" w:rsidRDefault="002963C5" w:rsidP="00B837A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11. Jeżeli jest to uzasadnione okolicznościami sprawy Wójt, w celu przeprowadzenia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postępowania wyjaśniającego, może zwrócić się do jednostek organizacyjnych podległych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lub nadzorowanych bądź innej jednostki organizacyjnej, której powierzono zadania w drodze</w:t>
      </w:r>
      <w:r w:rsidR="00B837A5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Fonts w:ascii="Times New Roman" w:hAnsi="Times New Roman" w:cs="Times New Roman"/>
          <w:sz w:val="22"/>
          <w:szCs w:val="22"/>
        </w:rPr>
        <w:t>porozumienia, o dostarczenie informacji niezbędnych do rozpatrzenia zgłoszenia.</w:t>
      </w:r>
    </w:p>
    <w:p w14:paraId="185324A9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B3F9A8" w14:textId="77777777" w:rsidR="00B837A5" w:rsidRDefault="00B837A5">
      <w:pPr>
        <w:widowControl/>
        <w:suppressAutoHyphens w:val="0"/>
        <w:spacing w:after="160" w:line="259" w:lineRule="auto"/>
        <w:textAlignment w:val="auto"/>
        <w:rPr>
          <w:rFonts w:eastAsia="NSimSun"/>
          <w:b/>
          <w:bCs/>
          <w:kern w:val="2"/>
          <w:lang w:eastAsia="zh-CN" w:bidi="hi-IN"/>
        </w:rPr>
      </w:pPr>
      <w:r>
        <w:rPr>
          <w:b/>
          <w:bCs/>
        </w:rPr>
        <w:br w:type="page"/>
      </w:r>
    </w:p>
    <w:p w14:paraId="48B22A28" w14:textId="6503467C" w:rsidR="002963C5" w:rsidRPr="00B837A5" w:rsidRDefault="002963C5" w:rsidP="00B837A5">
      <w:pPr>
        <w:pStyle w:val="Standard"/>
        <w:spacing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10</w:t>
      </w:r>
    </w:p>
    <w:p w14:paraId="7608144C" w14:textId="77777777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W przypadku, gdy w zgłoszeniu zewnętrznym dotyczącym sprawy będącej przedmiotem wcześniejszego zgłoszenia przez tego samego lub innego sygnalistę, nie przedstawiono istotnych nowych informacji na temat naruszeń w porównaniu z wcześniejszym zgłoszeniem zewnętrznym pracownik, o którym mowa w § 4 ust. 4, może nie podjąć działań następczych. Informacja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br/>
        <w:t>o niepodjęciu działań następczych z podaniem uzasadnienia przekazywana jest sygnaliście. W razie kolejnego zgłoszenia – pozostawiana jest bez rozpatrzenia; o tym fakcie nie informuje się sygnalisty.</w:t>
      </w:r>
    </w:p>
    <w:p w14:paraId="2EFFAAA9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42E366" w14:textId="77777777" w:rsidR="002963C5" w:rsidRPr="00B837A5" w:rsidRDefault="002963C5" w:rsidP="00B837A5">
      <w:pPr>
        <w:pStyle w:val="Standard"/>
        <w:spacing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14:paraId="1E1A76E8" w14:textId="77777777" w:rsidR="002963C5" w:rsidRPr="002D53A2" w:rsidRDefault="002963C5" w:rsidP="00B837A5">
      <w:pPr>
        <w:pStyle w:val="Tekstpodstawowy"/>
        <w:jc w:val="both"/>
      </w:pPr>
      <w:r w:rsidRPr="002D53A2">
        <w:t>W przypadku, gdy sygnalista sprzeciwi się przesłaniu żądanych wyjaśnień lub dodatkowych informacji, lub ich przesłanie może zagrozić ochronie poufności jego tożsamości – odstępuje się od tego żądania.</w:t>
      </w:r>
    </w:p>
    <w:p w14:paraId="78505441" w14:textId="77777777" w:rsidR="002963C5" w:rsidRPr="002D53A2" w:rsidRDefault="002963C5" w:rsidP="002963C5">
      <w:pPr>
        <w:pStyle w:val="Standard"/>
        <w:spacing w:line="276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14:paraId="3CBD47BC" w14:textId="69A153AA" w:rsidR="002963C5" w:rsidRPr="002D53A2" w:rsidRDefault="002963C5" w:rsidP="002963C5">
      <w:pPr>
        <w:pStyle w:val="Standard"/>
        <w:spacing w:line="276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Postępowanie ze zgłoszeniami anonimowymi</w:t>
      </w:r>
    </w:p>
    <w:p w14:paraId="4475D688" w14:textId="77777777" w:rsidR="002963C5" w:rsidRPr="00B837A5" w:rsidRDefault="002963C5" w:rsidP="00B837A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Fonts w:ascii="Times New Roman" w:hAnsi="Times New Roman" w:cs="Times New Roman"/>
          <w:b/>
          <w:bCs/>
          <w:sz w:val="22"/>
          <w:szCs w:val="22"/>
        </w:rPr>
        <w:t>§ 12</w:t>
      </w:r>
    </w:p>
    <w:p w14:paraId="77B3F412" w14:textId="77777777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Informacje o naruszeniach prawa zgłoszone anonimowo są rejestrowane w rejestrze zgłoszeń zewnętrznych i pozostają bez rozpatrzenia.</w:t>
      </w:r>
    </w:p>
    <w:p w14:paraId="4DA7607B" w14:textId="77777777" w:rsidR="002963C5" w:rsidRPr="002D53A2" w:rsidRDefault="002963C5" w:rsidP="002963C5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2D37F6" w14:textId="77777777" w:rsidR="002963C5" w:rsidRPr="002D53A2" w:rsidRDefault="002963C5" w:rsidP="00B837A5">
      <w:pPr>
        <w:pStyle w:val="Standard"/>
        <w:spacing w:after="240" w:line="276" w:lineRule="auto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Ochrona sygnalisty</w:t>
      </w:r>
    </w:p>
    <w:p w14:paraId="46C893B6" w14:textId="77777777" w:rsidR="002963C5" w:rsidRPr="00B837A5" w:rsidRDefault="002963C5" w:rsidP="00B837A5">
      <w:pPr>
        <w:pStyle w:val="UMTresctekstu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B837A5">
        <w:rPr>
          <w:rFonts w:ascii="Times New Roman" w:hAnsi="Times New Roman" w:cs="Times New Roman"/>
          <w:b/>
          <w:bCs/>
          <w:szCs w:val="22"/>
        </w:rPr>
        <w:t>§ 13</w:t>
      </w:r>
    </w:p>
    <w:p w14:paraId="17D78190" w14:textId="77777777" w:rsidR="002963C5" w:rsidRPr="002D53A2" w:rsidRDefault="002963C5" w:rsidP="002963C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2"/>
          <w:rFonts w:ascii="Times New Roman" w:eastAsia="Verdana" w:hAnsi="Times New Roman" w:cs="Times New Roman"/>
          <w:sz w:val="22"/>
          <w:szCs w:val="22"/>
        </w:rPr>
        <w:t>Od momentu dokonania zgłoszenia sygnalista podlega ochronie  w zakresie danych osobowych (poufność i anonimowość) oraz w zakresie działań odwetowych.</w:t>
      </w:r>
    </w:p>
    <w:p w14:paraId="41923FFD" w14:textId="3A659064" w:rsidR="002963C5" w:rsidRPr="002D53A2" w:rsidRDefault="002963C5" w:rsidP="002963C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2"/>
          <w:rFonts w:ascii="Times New Roman" w:eastAsia="Verdana" w:hAnsi="Times New Roman" w:cs="Times New Roman"/>
          <w:sz w:val="22"/>
          <w:szCs w:val="22"/>
        </w:rPr>
        <w:t>Warunkiem objęcia ochroną jest uzasadnienie/wykazanie kontekstu związanego z pracą oraz działanie w dobrej wierze, tj. posiadanie uzasadnionych podstaw, by sądzić że informacja będąca przedmiotem zgłoszenia lub ujawnienia publicznego jest prawdziwa w momencie dokonywania zgłoszenia lub ujawnienia publicznego i że stanowi informację o naruszeniu prawa.</w:t>
      </w:r>
    </w:p>
    <w:p w14:paraId="22AD9C1D" w14:textId="77777777" w:rsidR="002963C5" w:rsidRPr="002D53A2" w:rsidRDefault="002963C5" w:rsidP="002963C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2"/>
          <w:rFonts w:ascii="Times New Roman" w:eastAsia="Verdana" w:hAnsi="Times New Roman" w:cs="Times New Roman"/>
          <w:sz w:val="22"/>
          <w:szCs w:val="22"/>
        </w:rPr>
        <w:t xml:space="preserve">Sygnalista podlega ochronie wyłącznie w zakresie dokonanych zgłoszeń. </w:t>
      </w:r>
    </w:p>
    <w:p w14:paraId="794AB7C8" w14:textId="77777777" w:rsidR="002963C5" w:rsidRPr="002D53A2" w:rsidRDefault="002963C5" w:rsidP="002963C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2"/>
          <w:rFonts w:ascii="Times New Roman" w:eastAsia="Verdana" w:hAnsi="Times New Roman" w:cs="Times New Roman"/>
          <w:sz w:val="22"/>
          <w:szCs w:val="22"/>
        </w:rPr>
        <w:t>Sygnalista może wystąpić z roszczeniem o zadośćuczynienie lub odszkodowanie z tytułu działań odwetowych.</w:t>
      </w:r>
    </w:p>
    <w:p w14:paraId="42797D26" w14:textId="77777777" w:rsidR="002963C5" w:rsidRPr="002D53A2" w:rsidRDefault="002963C5" w:rsidP="002963C5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9C300A2" w14:textId="77777777" w:rsidR="002963C5" w:rsidRPr="00B837A5" w:rsidRDefault="002963C5" w:rsidP="00B837A5">
      <w:pPr>
        <w:pStyle w:val="Standard"/>
        <w:spacing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14:paraId="58FC1AEB" w14:textId="77777777" w:rsidR="002963C5" w:rsidRPr="002D53A2" w:rsidRDefault="002963C5" w:rsidP="002963C5">
      <w:pPr>
        <w:pStyle w:val="Standard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Wójt zapewnia:</w:t>
      </w:r>
    </w:p>
    <w:p w14:paraId="5AA1A1EE" w14:textId="77777777" w:rsidR="002963C5" w:rsidRPr="002D53A2" w:rsidRDefault="002963C5" w:rsidP="002963C5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1) ochronę poufności i anonimowości,</w:t>
      </w:r>
    </w:p>
    <w:p w14:paraId="05CE0B45" w14:textId="77777777" w:rsidR="002963C5" w:rsidRPr="002D53A2" w:rsidRDefault="002963C5" w:rsidP="002963C5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2)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wydawanie na żądanie sygnalisty zaświadczenia, w którym potwierdza, że sygnalista podlega ochronie.</w:t>
      </w:r>
      <w:r w:rsidRPr="002D53A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930772" w14:textId="77777777" w:rsidR="002963C5" w:rsidRPr="002D53A2" w:rsidRDefault="002963C5" w:rsidP="002963C5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Wójt, w przypadku sygnalisty, będącego pracownikiem urzędu lub dostawcą towarów i usług, zapewnia ochronę przed możliwymi działaniami odwetowymi, próbą lub groźbą ich zastosowania. W tym celu podejmuje działania polegające  w szczególności na</w:t>
      </w:r>
      <w:r w:rsidRPr="002D53A2">
        <w:rPr>
          <w:rFonts w:ascii="Times New Roman" w:hAnsi="Times New Roman" w:cs="Times New Roman"/>
          <w:sz w:val="22"/>
          <w:szCs w:val="22"/>
        </w:rPr>
        <w:t>:</w:t>
      </w:r>
    </w:p>
    <w:p w14:paraId="3F916ECA" w14:textId="77777777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ochronie przed </w:t>
      </w:r>
      <w:proofErr w:type="spellStart"/>
      <w:r w:rsidRPr="002D53A2">
        <w:rPr>
          <w:rFonts w:ascii="Times New Roman" w:hAnsi="Times New Roman" w:cs="Times New Roman"/>
          <w:sz w:val="22"/>
          <w:szCs w:val="22"/>
        </w:rPr>
        <w:t>mobbingiem</w:t>
      </w:r>
      <w:proofErr w:type="spellEnd"/>
      <w:r w:rsidRPr="002D53A2">
        <w:rPr>
          <w:rFonts w:ascii="Times New Roman" w:hAnsi="Times New Roman" w:cs="Times New Roman"/>
          <w:sz w:val="22"/>
          <w:szCs w:val="22"/>
        </w:rPr>
        <w:t xml:space="preserve"> i dyskryminacją, przymusem, zastraszaniem, wykluczaniem;</w:t>
      </w:r>
    </w:p>
    <w:p w14:paraId="49541512" w14:textId="77777777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ochronie przed niekorzystnym lub niesprawiedliwym traktowaniem i inne;</w:t>
      </w:r>
    </w:p>
    <w:p w14:paraId="39B93DA3" w14:textId="77777777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niewypowiadaniu, nieodstępowaniu lub nierozwiązywaniu bez wypowiedzenia umowy sprzedaży lub dostawy towarów, lub świadczenia usług, której stroną jest sygnalista;</w:t>
      </w:r>
    </w:p>
    <w:p w14:paraId="127E77D9" w14:textId="77777777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lastRenderedPageBreak/>
        <w:t>nienakładania obowiązku lub odmowy przyznania, ograniczenia lub odebrania uprawnienia np. do koncesji, zezwolenia lub ulgi;</w:t>
      </w:r>
    </w:p>
    <w:p w14:paraId="18C88D50" w14:textId="77777777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doprowadzeniu do ukarania osób, którym udowodnione zostało podejmowanie jakichkolwiek działań represyjnych i odwetowych względem sygnalisty;</w:t>
      </w:r>
    </w:p>
    <w:p w14:paraId="60E1E27E" w14:textId="12739465" w:rsidR="002963C5" w:rsidRPr="002D53A2" w:rsidRDefault="002963C5" w:rsidP="002963C5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monitorowaniu i analizy uzasadnienia wszelkich wniosków przełożonych sygnalisty dotyczących zmiany jego sytuacji prawnej i faktycznej w ramach stosunku pracy, w szczególności:</w:t>
      </w:r>
    </w:p>
    <w:p w14:paraId="54BAF0F6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a) rozwiązania umowy o pracę,</w:t>
      </w:r>
    </w:p>
    <w:p w14:paraId="22BAEA81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b) zmiany zakresu czynności, </w:t>
      </w:r>
    </w:p>
    <w:p w14:paraId="77C3283B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c) przeniesienia do innej komórki organizacyjnej/na inne stanowisko pracy,</w:t>
      </w:r>
    </w:p>
    <w:p w14:paraId="14EB69AE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d) degradacji stanowiskowej, płacowej, uniemożliwianiu podnoszenia kompetencji, nieuzasadnionego pomniejszenia dodatkowego wynagrodzenia w formie dodatku, nagrody, premii, </w:t>
      </w:r>
    </w:p>
    <w:p w14:paraId="2641F0A2" w14:textId="77777777" w:rsidR="002963C5" w:rsidRPr="002D53A2" w:rsidRDefault="002963C5" w:rsidP="002963C5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e) zmiany warunków świadczenia pracy . W przypadku stwierdzenia lub podejrzenia działań zmierzających do pogorszenia sytuacji prawnej lub faktycznej, zobowiązany jest do podjęcia działań uniemożliwiających pogorszenie sytuacji faktycznej i prawnej sygnalisty.</w:t>
      </w:r>
    </w:p>
    <w:p w14:paraId="4AB94813" w14:textId="77777777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0ED6D8" w14:textId="77777777" w:rsidR="002963C5" w:rsidRPr="00B837A5" w:rsidRDefault="002963C5" w:rsidP="00B837A5">
      <w:pPr>
        <w:pStyle w:val="Akapitzlist"/>
        <w:spacing w:after="240" w:line="276" w:lineRule="auto"/>
        <w:ind w:left="113"/>
        <w:jc w:val="center"/>
        <w:rPr>
          <w:b/>
          <w:bCs/>
        </w:rPr>
      </w:pPr>
      <w:r w:rsidRPr="00B837A5">
        <w:rPr>
          <w:b/>
          <w:bCs/>
        </w:rPr>
        <w:t>§ 15</w:t>
      </w:r>
    </w:p>
    <w:p w14:paraId="7155036B" w14:textId="77777777" w:rsidR="002963C5" w:rsidRPr="002D53A2" w:rsidRDefault="002963C5" w:rsidP="002963C5">
      <w:pPr>
        <w:pStyle w:val="Akapitzlist"/>
        <w:widowControl/>
        <w:spacing w:line="276" w:lineRule="auto"/>
        <w:jc w:val="both"/>
      </w:pPr>
      <w:r w:rsidRPr="002D53A2">
        <w:t>Przepisy § 13-14 stosuje się odpowiednio do osoby pomagającej w dokonaniu zgłoszenia oraz osoby powiązanej z sygnalistą.</w:t>
      </w:r>
    </w:p>
    <w:p w14:paraId="65710FBD" w14:textId="77777777" w:rsidR="002963C5" w:rsidRPr="00B837A5" w:rsidRDefault="002963C5" w:rsidP="00B837A5">
      <w:pPr>
        <w:pStyle w:val="Akapitzlist"/>
        <w:spacing w:before="240" w:after="240" w:line="276" w:lineRule="auto"/>
        <w:jc w:val="center"/>
        <w:rPr>
          <w:b/>
          <w:bCs/>
        </w:rPr>
      </w:pPr>
      <w:r w:rsidRPr="00B837A5">
        <w:rPr>
          <w:b/>
          <w:bCs/>
        </w:rPr>
        <w:t>§ 16</w:t>
      </w:r>
    </w:p>
    <w:p w14:paraId="3D75A6D8" w14:textId="77777777" w:rsidR="002963C5" w:rsidRPr="002D53A2" w:rsidRDefault="002963C5" w:rsidP="002963C5">
      <w:pPr>
        <w:pStyle w:val="Akapitzlist"/>
        <w:numPr>
          <w:ilvl w:val="0"/>
          <w:numId w:val="13"/>
        </w:numPr>
        <w:spacing w:line="276" w:lineRule="auto"/>
        <w:jc w:val="both"/>
      </w:pPr>
      <w:r w:rsidRPr="002D53A2">
        <w:t xml:space="preserve">Sygnalistę należy każdorazowo informować o okolicznościach, w których ujawnienie jego tożsamości stanie się konieczne w razie postępowania sądowego, przygotowawczego </w:t>
      </w:r>
      <w:r w:rsidRPr="002D53A2">
        <w:br/>
        <w:t>i sądowo-administracyjnego.</w:t>
      </w:r>
    </w:p>
    <w:p w14:paraId="658E767F" w14:textId="77777777" w:rsidR="002963C5" w:rsidRPr="002D53A2" w:rsidRDefault="002963C5" w:rsidP="002963C5">
      <w:pPr>
        <w:pStyle w:val="Akapitzlist"/>
        <w:numPr>
          <w:ilvl w:val="0"/>
          <w:numId w:val="13"/>
        </w:numPr>
        <w:spacing w:line="276" w:lineRule="auto"/>
        <w:jc w:val="both"/>
      </w:pPr>
      <w:r w:rsidRPr="002D53A2">
        <w:t>O</w:t>
      </w:r>
      <w:r w:rsidRPr="002D53A2">
        <w:rPr>
          <w:rStyle w:val="Domylnaczcionkaakapitu1"/>
        </w:rPr>
        <w:t xml:space="preserve">sobom, których dane osobowe są przetwarzane w związku z przyjęciem zgłoszenia lub podjęciem działań następczych, należy przekazać szczegóły dot. tego przetwarzania, w myśl postanowień art. 14 ust. 1-3 </w:t>
      </w:r>
      <w:proofErr w:type="spellStart"/>
      <w:r w:rsidRPr="002D53A2">
        <w:rPr>
          <w:rStyle w:val="Domylnaczcionkaakapitu1"/>
        </w:rPr>
        <w:t>RODO</w:t>
      </w:r>
      <w:proofErr w:type="spellEnd"/>
      <w:r w:rsidRPr="002D53A2">
        <w:rPr>
          <w:rStyle w:val="Domylnaczcionkaakapitu1"/>
        </w:rPr>
        <w:t xml:space="preserve">, chyba że istnieje możliwość odstąpienia od tego obowiązku, zgodnie z postanowieniami art. 14 ust. 5 </w:t>
      </w:r>
      <w:proofErr w:type="spellStart"/>
      <w:r w:rsidRPr="002D53A2">
        <w:rPr>
          <w:rStyle w:val="Domylnaczcionkaakapitu1"/>
        </w:rPr>
        <w:t>RODO</w:t>
      </w:r>
      <w:proofErr w:type="spellEnd"/>
      <w:r w:rsidRPr="002D53A2">
        <w:rPr>
          <w:rStyle w:val="Domylnaczcionkaakapitu1"/>
        </w:rPr>
        <w:t>.</w:t>
      </w:r>
    </w:p>
    <w:p w14:paraId="2564D1A9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7CC0CF9" w14:textId="77777777" w:rsidR="002963C5" w:rsidRPr="002D53A2" w:rsidRDefault="002963C5" w:rsidP="002963C5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b/>
          <w:bCs/>
          <w:sz w:val="22"/>
          <w:szCs w:val="22"/>
        </w:rPr>
        <w:t>Ochrona danych osobowych</w:t>
      </w:r>
    </w:p>
    <w:p w14:paraId="5A1A785C" w14:textId="77777777" w:rsidR="002963C5" w:rsidRPr="00B837A5" w:rsidRDefault="002963C5" w:rsidP="00B837A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Fonts w:ascii="Times New Roman" w:hAnsi="Times New Roman" w:cs="Times New Roman"/>
          <w:b/>
          <w:bCs/>
          <w:sz w:val="22"/>
          <w:szCs w:val="22"/>
        </w:rPr>
        <w:t>§ 17</w:t>
      </w:r>
    </w:p>
    <w:p w14:paraId="44883B56" w14:textId="77777777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Pracownik, o którym mowa  w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§ 4 ust. 4 </w:t>
      </w:r>
      <w:r w:rsidRPr="002D53A2">
        <w:rPr>
          <w:rFonts w:ascii="Times New Roman" w:hAnsi="Times New Roman" w:cs="Times New Roman"/>
          <w:sz w:val="22"/>
          <w:szCs w:val="22"/>
        </w:rPr>
        <w:t>po otrzymaniu zgłoszenia przetwarza dane osobowe w zakresie niezbędnym do przyjęcia zgłoszenia lub podjęcia działań następczych.</w:t>
      </w:r>
    </w:p>
    <w:p w14:paraId="39592AE2" w14:textId="3300B383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2CCEF55F" w14:textId="77777777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Dane osobowe przetwarzane w związku z przyjęciem zgłoszenia lub podjęciem działań następczych oraz dokumenty związane z tym zgłoszeniem są przechowywane </w:t>
      </w:r>
      <w:r w:rsidRPr="002D53A2">
        <w:rPr>
          <w:rFonts w:ascii="Times New Roman" w:hAnsi="Times New Roman" w:cs="Times New Roman"/>
          <w:b/>
          <w:bCs/>
          <w:sz w:val="22"/>
          <w:szCs w:val="22"/>
        </w:rPr>
        <w:t>przez okres 3 lat</w:t>
      </w:r>
      <w:r w:rsidRPr="002D53A2">
        <w:rPr>
          <w:rFonts w:ascii="Times New Roman" w:hAnsi="Times New Roman" w:cs="Times New Roman"/>
          <w:sz w:val="22"/>
          <w:szCs w:val="22"/>
        </w:rPr>
        <w:t xml:space="preserve"> po zakończeniu roku kalendarzowego, w którym zakończono działania następcze lub po zakończeniu postępowań zainicjowanych tymi działaniami.</w:t>
      </w:r>
    </w:p>
    <w:p w14:paraId="1AA80C1D" w14:textId="77777777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W przypadku, o którym mowa w ust. 3 dane osobowe oraz dokumenty związane ze zgłoszeniem podlegają zniszczeniu po upływie okresu przechowywania, z zastrzeżeniem ust. 5.</w:t>
      </w:r>
    </w:p>
    <w:p w14:paraId="3BE57CC4" w14:textId="77777777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lastRenderedPageBreak/>
        <w:t>W przypadku, gdy dokumenty związane ze zgłoszeniem stanowią część akt postępowań przygotowawczych lub spraw sądowych, lub sądowo-administracyjnych nie podlegają zniszczeniu na zasadach określonych w ust. 3.</w:t>
      </w:r>
    </w:p>
    <w:p w14:paraId="6DF048F0" w14:textId="77777777" w:rsidR="002963C5" w:rsidRPr="002D53A2" w:rsidRDefault="002963C5" w:rsidP="002963C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Obowiązek informacyjny wobec sygnalisty jest realizowany w zależności od kanału komunikacji, za pośrednictwem którego następuje zgłoszenie. W przypadku zgłoszeń ustnych, informacja o przetwarzaniu danych jest przekazywana w formie pisemnej bezpośrednio podczas przyjmowania zgłoszenia. Wobec zgłoszeń w formie pisemnej obowiązek informacyjny jest realizowany wraz z kierowanym w ciągu 7 dniu zaświadczeniem potwierdzającym przyjęcie zgłoszenia. </w:t>
      </w:r>
    </w:p>
    <w:p w14:paraId="2AF663FA" w14:textId="77777777" w:rsidR="002963C5" w:rsidRPr="002D53A2" w:rsidRDefault="002963C5" w:rsidP="002963C5">
      <w:pPr>
        <w:pStyle w:val="Akapitzlist"/>
        <w:spacing w:line="276" w:lineRule="auto"/>
        <w:jc w:val="both"/>
      </w:pPr>
    </w:p>
    <w:p w14:paraId="4966371A" w14:textId="77777777" w:rsidR="002963C5" w:rsidRPr="002D53A2" w:rsidRDefault="002963C5" w:rsidP="002963C5">
      <w:pPr>
        <w:pStyle w:val="Akapitzlist"/>
        <w:spacing w:line="276" w:lineRule="auto"/>
        <w:jc w:val="center"/>
        <w:rPr>
          <w:b/>
          <w:bCs/>
        </w:rPr>
      </w:pPr>
      <w:r w:rsidRPr="002D53A2">
        <w:rPr>
          <w:b/>
          <w:bCs/>
        </w:rPr>
        <w:t>Przepisy końcowe</w:t>
      </w:r>
    </w:p>
    <w:p w14:paraId="715CACA5" w14:textId="77777777" w:rsidR="002963C5" w:rsidRPr="00B837A5" w:rsidRDefault="002963C5" w:rsidP="00B837A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t>§ 18</w:t>
      </w:r>
    </w:p>
    <w:p w14:paraId="0B582BBB" w14:textId="77777777" w:rsidR="002963C5" w:rsidRPr="002D53A2" w:rsidRDefault="002963C5" w:rsidP="002963C5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>Przepisy niniejszej procedury podlegają przeglądowi nie rzadziej niż raz na trzy lata.</w:t>
      </w:r>
    </w:p>
    <w:p w14:paraId="50926D17" w14:textId="77777777" w:rsidR="002963C5" w:rsidRPr="002D53A2" w:rsidRDefault="002963C5" w:rsidP="002963C5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6FE220" w14:textId="77777777" w:rsidR="002963C5" w:rsidRPr="00B837A5" w:rsidRDefault="002963C5" w:rsidP="00B837A5">
      <w:pPr>
        <w:pStyle w:val="Standard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37A5">
        <w:rPr>
          <w:rStyle w:val="Domylnaczcionkaakapitu1"/>
          <w:rFonts w:ascii="Times New Roman" w:hAnsi="Times New Roman" w:cs="Times New Roman"/>
          <w:b/>
          <w:bCs/>
          <w:sz w:val="22"/>
          <w:szCs w:val="22"/>
        </w:rPr>
        <w:t>§ 19</w:t>
      </w:r>
    </w:p>
    <w:p w14:paraId="0B42A624" w14:textId="77777777" w:rsidR="002963C5" w:rsidRPr="002D53A2" w:rsidRDefault="002963C5" w:rsidP="002963C5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>W sprawach nieuregulowanych niniejszą procedurą zastosowanie mają odpowiednie przepisy ustawy z dnia 14 czerwca 2024 r. o ochronie sygnalistów, przepisy ustawy z 14 czerwca 1960 r. - Kodeks postępowania administracyjnego.</w:t>
      </w:r>
    </w:p>
    <w:p w14:paraId="4CD732D2" w14:textId="77777777" w:rsidR="008B1C14" w:rsidRDefault="008B1C14"/>
    <w:sectPr w:rsidR="008B1C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979BF" w14:textId="77777777" w:rsidR="002606C8" w:rsidRDefault="002606C8" w:rsidP="002963C5">
      <w:r>
        <w:separator/>
      </w:r>
    </w:p>
  </w:endnote>
  <w:endnote w:type="continuationSeparator" w:id="0">
    <w:p w14:paraId="6FCF2A0E" w14:textId="77777777" w:rsidR="002606C8" w:rsidRDefault="002606C8" w:rsidP="002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8498398"/>
      <w:docPartObj>
        <w:docPartGallery w:val="Page Numbers (Bottom of Page)"/>
        <w:docPartUnique/>
      </w:docPartObj>
    </w:sdtPr>
    <w:sdtContent>
      <w:p w14:paraId="6BD8A0B0" w14:textId="1E6E6420" w:rsidR="002963C5" w:rsidRDefault="00296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64043" w14:textId="77777777" w:rsidR="002963C5" w:rsidRDefault="00296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92E1" w14:textId="77777777" w:rsidR="002606C8" w:rsidRDefault="002606C8" w:rsidP="002963C5">
      <w:r>
        <w:separator/>
      </w:r>
    </w:p>
  </w:footnote>
  <w:footnote w:type="continuationSeparator" w:id="0">
    <w:p w14:paraId="4590ABB9" w14:textId="77777777" w:rsidR="002606C8" w:rsidRDefault="002606C8" w:rsidP="002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1BE"/>
    <w:multiLevelType w:val="multilevel"/>
    <w:tmpl w:val="6B7A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" w15:restartNumberingAfterBreak="0">
    <w:nsid w:val="11243FBE"/>
    <w:multiLevelType w:val="multilevel"/>
    <w:tmpl w:val="D18CA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26A1979"/>
    <w:multiLevelType w:val="multilevel"/>
    <w:tmpl w:val="0BAAF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3" w15:restartNumberingAfterBreak="0">
    <w:nsid w:val="1E137B7B"/>
    <w:multiLevelType w:val="multilevel"/>
    <w:tmpl w:val="8170118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4" w15:restartNumberingAfterBreak="0">
    <w:nsid w:val="2992783A"/>
    <w:multiLevelType w:val="multilevel"/>
    <w:tmpl w:val="0BAAF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" w15:restartNumberingAfterBreak="0">
    <w:nsid w:val="2A524823"/>
    <w:multiLevelType w:val="multilevel"/>
    <w:tmpl w:val="9CF02EF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2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E0E77F2"/>
    <w:multiLevelType w:val="multilevel"/>
    <w:tmpl w:val="C60C3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7" w15:restartNumberingAfterBreak="0">
    <w:nsid w:val="3A772FB5"/>
    <w:multiLevelType w:val="multilevel"/>
    <w:tmpl w:val="F0E628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Verdana" w:hAnsi="Calibri" w:cs="Arial"/>
        <w:color w:val="00000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3A83F2F"/>
    <w:multiLevelType w:val="multilevel"/>
    <w:tmpl w:val="5A4208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FD5A16"/>
    <w:multiLevelType w:val="multilevel"/>
    <w:tmpl w:val="598A8D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63222AB"/>
    <w:multiLevelType w:val="multilevel"/>
    <w:tmpl w:val="C60C3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11" w15:restartNumberingAfterBreak="0">
    <w:nsid w:val="48634201"/>
    <w:multiLevelType w:val="multilevel"/>
    <w:tmpl w:val="736A4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4EC34BBA"/>
    <w:multiLevelType w:val="multilevel"/>
    <w:tmpl w:val="465C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13" w15:restartNumberingAfterBreak="0">
    <w:nsid w:val="5581719C"/>
    <w:multiLevelType w:val="multilevel"/>
    <w:tmpl w:val="C60C3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14" w15:restartNumberingAfterBreak="0">
    <w:nsid w:val="57AA69E5"/>
    <w:multiLevelType w:val="multilevel"/>
    <w:tmpl w:val="DE8ADDC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8E224E0"/>
    <w:multiLevelType w:val="hybridMultilevel"/>
    <w:tmpl w:val="BDBC5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20F09"/>
    <w:multiLevelType w:val="multilevel"/>
    <w:tmpl w:val="C60C3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17" w15:restartNumberingAfterBreak="0">
    <w:nsid w:val="5D025E27"/>
    <w:multiLevelType w:val="multilevel"/>
    <w:tmpl w:val="FEDE36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5E7443CE"/>
    <w:multiLevelType w:val="multilevel"/>
    <w:tmpl w:val="448E88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67A04481"/>
    <w:multiLevelType w:val="multilevel"/>
    <w:tmpl w:val="FCE0C1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20" w15:restartNumberingAfterBreak="0">
    <w:nsid w:val="6A7D12E3"/>
    <w:multiLevelType w:val="multilevel"/>
    <w:tmpl w:val="85523D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21" w15:restartNumberingAfterBreak="0">
    <w:nsid w:val="73832F1C"/>
    <w:multiLevelType w:val="multilevel"/>
    <w:tmpl w:val="CAEE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2" w15:restartNumberingAfterBreak="0">
    <w:nsid w:val="75ED52E7"/>
    <w:multiLevelType w:val="multilevel"/>
    <w:tmpl w:val="FCE0C1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23" w15:restartNumberingAfterBreak="0">
    <w:nsid w:val="79545AD3"/>
    <w:multiLevelType w:val="multilevel"/>
    <w:tmpl w:val="27A650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7E5F6618"/>
    <w:multiLevelType w:val="multilevel"/>
    <w:tmpl w:val="C7685E46"/>
    <w:lvl w:ilvl="0">
      <w:start w:val="1"/>
      <w:numFmt w:val="none"/>
      <w:pStyle w:val="UMTrescpunktu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E7A5A48"/>
    <w:multiLevelType w:val="multilevel"/>
    <w:tmpl w:val="FDA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26" w15:restartNumberingAfterBreak="0">
    <w:nsid w:val="7EBC51AB"/>
    <w:multiLevelType w:val="multilevel"/>
    <w:tmpl w:val="AFFE33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114663809">
    <w:abstractNumId w:val="24"/>
  </w:num>
  <w:num w:numId="2" w16cid:durableId="2074035489">
    <w:abstractNumId w:val="3"/>
  </w:num>
  <w:num w:numId="3" w16cid:durableId="1072433459">
    <w:abstractNumId w:val="2"/>
  </w:num>
  <w:num w:numId="4" w16cid:durableId="1368680651">
    <w:abstractNumId w:val="8"/>
  </w:num>
  <w:num w:numId="5" w16cid:durableId="881525666">
    <w:abstractNumId w:val="11"/>
  </w:num>
  <w:num w:numId="6" w16cid:durableId="781611838">
    <w:abstractNumId w:val="26"/>
  </w:num>
  <w:num w:numId="7" w16cid:durableId="655652236">
    <w:abstractNumId w:val="17"/>
  </w:num>
  <w:num w:numId="8" w16cid:durableId="977342975">
    <w:abstractNumId w:val="7"/>
  </w:num>
  <w:num w:numId="9" w16cid:durableId="1594319659">
    <w:abstractNumId w:val="12"/>
  </w:num>
  <w:num w:numId="10" w16cid:durableId="1739480556">
    <w:abstractNumId w:val="25"/>
  </w:num>
  <w:num w:numId="11" w16cid:durableId="638919981">
    <w:abstractNumId w:val="20"/>
  </w:num>
  <w:num w:numId="12" w16cid:durableId="688872628">
    <w:abstractNumId w:val="21"/>
  </w:num>
  <w:num w:numId="13" w16cid:durableId="1607426234">
    <w:abstractNumId w:val="0"/>
  </w:num>
  <w:num w:numId="14" w16cid:durableId="781463983">
    <w:abstractNumId w:val="14"/>
  </w:num>
  <w:num w:numId="15" w16cid:durableId="1270237491">
    <w:abstractNumId w:val="23"/>
  </w:num>
  <w:num w:numId="16" w16cid:durableId="963577673">
    <w:abstractNumId w:val="16"/>
  </w:num>
  <w:num w:numId="17" w16cid:durableId="206650345">
    <w:abstractNumId w:val="18"/>
    <w:lvlOverride w:ilvl="0">
      <w:startOverride w:val="1"/>
    </w:lvlOverride>
  </w:num>
  <w:num w:numId="18" w16cid:durableId="745035899">
    <w:abstractNumId w:val="5"/>
    <w:lvlOverride w:ilvl="0">
      <w:startOverride w:val="2"/>
    </w:lvlOverride>
  </w:num>
  <w:num w:numId="19" w16cid:durableId="908540387">
    <w:abstractNumId w:val="9"/>
    <w:lvlOverride w:ilvl="0">
      <w:startOverride w:val="1"/>
    </w:lvlOverride>
  </w:num>
  <w:num w:numId="20" w16cid:durableId="1021394013">
    <w:abstractNumId w:val="9"/>
  </w:num>
  <w:num w:numId="21" w16cid:durableId="726219203">
    <w:abstractNumId w:val="1"/>
  </w:num>
  <w:num w:numId="22" w16cid:durableId="887112516">
    <w:abstractNumId w:val="15"/>
  </w:num>
  <w:num w:numId="23" w16cid:durableId="827479370">
    <w:abstractNumId w:val="6"/>
  </w:num>
  <w:num w:numId="24" w16cid:durableId="1617560888">
    <w:abstractNumId w:val="13"/>
  </w:num>
  <w:num w:numId="25" w16cid:durableId="169830453">
    <w:abstractNumId w:val="22"/>
  </w:num>
  <w:num w:numId="26" w16cid:durableId="1589846426">
    <w:abstractNumId w:val="10"/>
  </w:num>
  <w:num w:numId="27" w16cid:durableId="1603108356">
    <w:abstractNumId w:val="4"/>
  </w:num>
  <w:num w:numId="28" w16cid:durableId="10363481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E9"/>
    <w:rsid w:val="002606C8"/>
    <w:rsid w:val="002963C5"/>
    <w:rsid w:val="008B1C14"/>
    <w:rsid w:val="008D68D5"/>
    <w:rsid w:val="00B837A5"/>
    <w:rsid w:val="00C413E9"/>
    <w:rsid w:val="00CC04E8"/>
    <w:rsid w:val="00D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8208"/>
  <w15:chartTrackingRefBased/>
  <w15:docId w15:val="{6526CD28-23D4-4273-82E2-924DAB8D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C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2963C5"/>
  </w:style>
  <w:style w:type="character" w:customStyle="1" w:styleId="Domylnaczcionkaakapitu2">
    <w:name w:val="Domyślna czcionka akapitu2"/>
    <w:qFormat/>
    <w:rsid w:val="002963C5"/>
  </w:style>
  <w:style w:type="character" w:styleId="Odwoanieprzypisudolnego">
    <w:name w:val="footnote reference"/>
    <w:rsid w:val="002963C5"/>
    <w:rPr>
      <w:vertAlign w:val="superscript"/>
    </w:rPr>
  </w:style>
  <w:style w:type="paragraph" w:styleId="Tekstpodstawowy">
    <w:name w:val="Body Text"/>
    <w:basedOn w:val="Normalny"/>
    <w:link w:val="TekstpodstawowyZnak"/>
    <w:rsid w:val="002963C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963C5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963C5"/>
  </w:style>
  <w:style w:type="paragraph" w:customStyle="1" w:styleId="UMTretekstu">
    <w:name w:val="UM_Treść tekstu"/>
    <w:basedOn w:val="Normalny"/>
    <w:qFormat/>
    <w:rsid w:val="002963C5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2">
    <w:name w:val="UM_Tytuł_2"/>
    <w:basedOn w:val="Normalny"/>
    <w:qFormat/>
    <w:rsid w:val="002963C5"/>
    <w:pPr>
      <w:widowControl/>
      <w:spacing w:after="276"/>
      <w:jc w:val="both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resctekstu">
    <w:name w:val="UM_Tresc tekstu"/>
    <w:basedOn w:val="Normalny"/>
    <w:qFormat/>
    <w:rsid w:val="002963C5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2963C5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2963C5"/>
    <w:pPr>
      <w:numPr>
        <w:numId w:val="1"/>
      </w:numPr>
      <w:spacing w:before="20" w:after="60"/>
    </w:pPr>
  </w:style>
  <w:style w:type="paragraph" w:customStyle="1" w:styleId="Standard">
    <w:name w:val="Standard"/>
    <w:qFormat/>
    <w:rsid w:val="002963C5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2963C5"/>
    <w:pPr>
      <w:spacing w:after="140" w:line="276" w:lineRule="auto"/>
    </w:pPr>
  </w:style>
  <w:style w:type="paragraph" w:customStyle="1" w:styleId="UMTytul1">
    <w:name w:val="UM_Tytul_1"/>
    <w:basedOn w:val="Textbody"/>
    <w:qFormat/>
    <w:rsid w:val="002963C5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2963C5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2963C5"/>
    <w:pPr>
      <w:suppressLineNumbers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63C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96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3C5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6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C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418B-652C-47F3-A5B1-961B22AE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3153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2024-12-18T11:03:00Z</dcterms:created>
  <dcterms:modified xsi:type="dcterms:W3CDTF">2024-12-18T11:26:00Z</dcterms:modified>
</cp:coreProperties>
</file>