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77007" w14:textId="77777777" w:rsidR="005F5162" w:rsidRPr="005F5162" w:rsidRDefault="005F5162" w:rsidP="005F5162">
      <w:pPr>
        <w:spacing w:line="276" w:lineRule="auto"/>
        <w:jc w:val="right"/>
        <w:rPr>
          <w:bCs/>
          <w:sz w:val="20"/>
          <w:szCs w:val="20"/>
        </w:rPr>
      </w:pPr>
      <w:r w:rsidRPr="005F5162">
        <w:rPr>
          <w:bCs/>
          <w:sz w:val="20"/>
          <w:szCs w:val="20"/>
        </w:rPr>
        <w:t xml:space="preserve">Załącznik do Zarządzenia Wójta Gminy Budry </w:t>
      </w:r>
    </w:p>
    <w:p w14:paraId="797186DE" w14:textId="77777777" w:rsidR="005F5162" w:rsidRPr="005F5162" w:rsidRDefault="005F5162" w:rsidP="005F5162">
      <w:pPr>
        <w:spacing w:line="276" w:lineRule="auto"/>
        <w:jc w:val="right"/>
        <w:rPr>
          <w:bCs/>
          <w:sz w:val="20"/>
          <w:szCs w:val="20"/>
        </w:rPr>
      </w:pPr>
      <w:r w:rsidRPr="005F5162">
        <w:rPr>
          <w:bCs/>
          <w:sz w:val="20"/>
          <w:szCs w:val="20"/>
        </w:rPr>
        <w:t>Nr 72/2024 z dnia 30 września 2024 r.</w:t>
      </w:r>
    </w:p>
    <w:p w14:paraId="134FFA0C" w14:textId="77777777" w:rsidR="005F5162" w:rsidRPr="005F5162" w:rsidRDefault="005F5162" w:rsidP="005F5162">
      <w:pPr>
        <w:spacing w:line="276" w:lineRule="auto"/>
        <w:jc w:val="right"/>
        <w:rPr>
          <w:bCs/>
          <w:sz w:val="22"/>
          <w:szCs w:val="22"/>
        </w:rPr>
      </w:pPr>
    </w:p>
    <w:p w14:paraId="7DB062C4" w14:textId="77777777" w:rsidR="005F5162" w:rsidRPr="005F5162" w:rsidRDefault="005F5162" w:rsidP="005F5162">
      <w:pPr>
        <w:spacing w:line="276" w:lineRule="auto"/>
        <w:jc w:val="center"/>
        <w:rPr>
          <w:b/>
          <w:sz w:val="22"/>
          <w:szCs w:val="22"/>
        </w:rPr>
      </w:pPr>
    </w:p>
    <w:p w14:paraId="7E385A86" w14:textId="4812360D" w:rsidR="005F5162" w:rsidRPr="005F5162" w:rsidRDefault="005F5162" w:rsidP="005F5162">
      <w:pPr>
        <w:spacing w:line="276" w:lineRule="auto"/>
        <w:jc w:val="center"/>
        <w:rPr>
          <w:b/>
          <w:sz w:val="22"/>
          <w:szCs w:val="22"/>
        </w:rPr>
      </w:pPr>
      <w:r w:rsidRPr="005F5162">
        <w:rPr>
          <w:b/>
          <w:sz w:val="22"/>
          <w:szCs w:val="22"/>
        </w:rPr>
        <w:t xml:space="preserve">WYTYCZNE WÓJTA GMINY BUDRY </w:t>
      </w:r>
    </w:p>
    <w:p w14:paraId="52F5C169" w14:textId="77777777" w:rsidR="005F5162" w:rsidRPr="005F5162" w:rsidRDefault="005F5162" w:rsidP="005F5162">
      <w:pPr>
        <w:spacing w:line="276" w:lineRule="auto"/>
        <w:jc w:val="center"/>
        <w:rPr>
          <w:b/>
          <w:sz w:val="22"/>
          <w:szCs w:val="22"/>
        </w:rPr>
      </w:pPr>
      <w:r w:rsidRPr="005F5162">
        <w:rPr>
          <w:b/>
          <w:sz w:val="22"/>
          <w:szCs w:val="22"/>
        </w:rPr>
        <w:t>do opracowania projektu budżetu Gminy na rok 2025</w:t>
      </w:r>
    </w:p>
    <w:p w14:paraId="3909C75D" w14:textId="77777777" w:rsidR="005F5162" w:rsidRPr="005F5162" w:rsidRDefault="005F5162" w:rsidP="005F5162">
      <w:pPr>
        <w:spacing w:line="276" w:lineRule="auto"/>
        <w:rPr>
          <w:b/>
          <w:sz w:val="22"/>
          <w:szCs w:val="22"/>
        </w:rPr>
      </w:pPr>
    </w:p>
    <w:p w14:paraId="47321C0B" w14:textId="77777777" w:rsidR="005F5162" w:rsidRPr="005F5162" w:rsidRDefault="005F5162" w:rsidP="005F5162">
      <w:pPr>
        <w:spacing w:line="276" w:lineRule="auto"/>
        <w:rPr>
          <w:sz w:val="22"/>
          <w:szCs w:val="22"/>
        </w:rPr>
      </w:pPr>
    </w:p>
    <w:p w14:paraId="5DFBD1AC" w14:textId="0DDDB081" w:rsidR="005F5162" w:rsidRPr="005F5162" w:rsidRDefault="005F5162" w:rsidP="005F5162">
      <w:pPr>
        <w:spacing w:line="276" w:lineRule="auto"/>
        <w:ind w:firstLine="426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W związku z podjęciem prac nad opracowaniem projektu uchwały budżetowej na rok 2025</w:t>
      </w:r>
      <w:r w:rsidRPr="005F5162">
        <w:rPr>
          <w:sz w:val="22"/>
          <w:szCs w:val="22"/>
        </w:rPr>
        <w:t xml:space="preserve"> </w:t>
      </w:r>
      <w:r w:rsidRPr="005F5162">
        <w:rPr>
          <w:sz w:val="22"/>
          <w:szCs w:val="22"/>
        </w:rPr>
        <w:t>ustala się wytyczne do przygotowania niezbędnych materiałów planistycznych.</w:t>
      </w:r>
    </w:p>
    <w:p w14:paraId="20A7A6CD" w14:textId="77777777" w:rsidR="005F5162" w:rsidRPr="005F5162" w:rsidRDefault="005F5162" w:rsidP="005F5162">
      <w:pPr>
        <w:spacing w:line="276" w:lineRule="auto"/>
        <w:rPr>
          <w:sz w:val="22"/>
          <w:szCs w:val="22"/>
        </w:rPr>
      </w:pPr>
    </w:p>
    <w:p w14:paraId="5AB6CEDA" w14:textId="77777777" w:rsidR="005F5162" w:rsidRPr="005F5162" w:rsidRDefault="005F5162" w:rsidP="005F5162">
      <w:p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Podstawą opracowania budżetu gminy Budry na rok 2025 będą:</w:t>
      </w:r>
    </w:p>
    <w:p w14:paraId="322A6CDE" w14:textId="77777777" w:rsidR="005F5162" w:rsidRPr="005F5162" w:rsidRDefault="005F5162" w:rsidP="005F5162">
      <w:p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- Uchwała Nr XLIII/273/10 Rady Gminy Budry z dnia 27 września 2010 roku w sprawie określenia trybu prac nad projektem uchwały budżetowej.</w:t>
      </w:r>
    </w:p>
    <w:p w14:paraId="209F5B2A" w14:textId="50061934" w:rsidR="005F5162" w:rsidRPr="005F5162" w:rsidRDefault="005F5162" w:rsidP="005F5162">
      <w:p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- obowiązujące przepisy prawne, w tym ustawa o finansach publicznych z dnia 27 sierpnia 2009 r.(</w:t>
      </w:r>
      <w:proofErr w:type="spellStart"/>
      <w:r w:rsidRPr="005F5162">
        <w:rPr>
          <w:sz w:val="22"/>
          <w:szCs w:val="22"/>
        </w:rPr>
        <w:t>t</w:t>
      </w:r>
      <w:r>
        <w:rPr>
          <w:sz w:val="22"/>
          <w:szCs w:val="22"/>
        </w:rPr>
        <w:t>.</w:t>
      </w:r>
      <w:r w:rsidRPr="005F5162">
        <w:rPr>
          <w:sz w:val="22"/>
          <w:szCs w:val="22"/>
        </w:rPr>
        <w:t>j</w:t>
      </w:r>
      <w:proofErr w:type="spellEnd"/>
      <w:r w:rsidRPr="005F5162">
        <w:rPr>
          <w:sz w:val="22"/>
          <w:szCs w:val="22"/>
        </w:rPr>
        <w:t xml:space="preserve">. Dz. U. z 2023 poz. 1270 ze zm.). </w:t>
      </w:r>
    </w:p>
    <w:p w14:paraId="1C791DEC" w14:textId="1501D0A9" w:rsidR="005F5162" w:rsidRPr="005F5162" w:rsidRDefault="005F5162" w:rsidP="005F5162">
      <w:p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- Rozporządzenie Ministra Finansów z dnia 2 marca 2010 r, w sprawie szczegółowej klasyfikacji dochodów, wydatków, przychodów i rozchodów oraz środków pochodzących ze źródeł zagranicznych.</w:t>
      </w:r>
    </w:p>
    <w:p w14:paraId="6D7D9B08" w14:textId="01AEA509" w:rsidR="005F5162" w:rsidRPr="005F5162" w:rsidRDefault="005F5162" w:rsidP="005F5162">
      <w:p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- informacje uzyskane z Ministerstwa Rozwoju i Finansów, Warmińsko- Mazurskiego Urzędu Wojewódzkiego, Delegatury Krajowego Biura Wyborczego w zakresie planowanych kwot subwencji, dotacji oraz udziałów w podatku dochodowym od osób fizycznych.</w:t>
      </w:r>
    </w:p>
    <w:p w14:paraId="06B179DF" w14:textId="77777777" w:rsidR="005F5162" w:rsidRPr="005F5162" w:rsidRDefault="005F5162" w:rsidP="005F5162">
      <w:p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- obowiązujące Uchwały Rady Gminy Budry oraz Zarządzenia Wójta Gminy Budry mające wpływ na budżet i wieloletnią prognozę.</w:t>
      </w:r>
    </w:p>
    <w:p w14:paraId="619D0C25" w14:textId="77777777" w:rsidR="005F5162" w:rsidRPr="005F5162" w:rsidRDefault="005F5162" w:rsidP="005F5162">
      <w:pPr>
        <w:spacing w:after="240"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- warunki porozumień, umów i innych dokumentów zawartych przez Gminę Budry z innymi podmiotami.</w:t>
      </w:r>
    </w:p>
    <w:p w14:paraId="60E7C0C1" w14:textId="77777777" w:rsidR="005F5162" w:rsidRPr="005F5162" w:rsidRDefault="005F5162" w:rsidP="005F5162">
      <w:pPr>
        <w:spacing w:line="276" w:lineRule="auto"/>
        <w:rPr>
          <w:b/>
          <w:sz w:val="22"/>
          <w:szCs w:val="22"/>
        </w:rPr>
      </w:pPr>
      <w:r w:rsidRPr="005F5162">
        <w:rPr>
          <w:b/>
          <w:sz w:val="22"/>
          <w:szCs w:val="22"/>
        </w:rPr>
        <w:t>Dla potrzeb opracowania projektu budżetu Gminy na rok 2025, jako podstawę do opracowania materiałów planistycznych przyjmuje się następujące wskaźniki wyjściowe:</w:t>
      </w:r>
    </w:p>
    <w:p w14:paraId="35DA99BC" w14:textId="77777777" w:rsidR="005F5162" w:rsidRPr="005F5162" w:rsidRDefault="005F5162" w:rsidP="005F5162">
      <w:pPr>
        <w:spacing w:line="276" w:lineRule="auto"/>
        <w:rPr>
          <w:b/>
          <w:sz w:val="22"/>
          <w:szCs w:val="22"/>
        </w:rPr>
      </w:pPr>
    </w:p>
    <w:p w14:paraId="1E48912C" w14:textId="6BBD8C9F" w:rsidR="005F5162" w:rsidRPr="005F5162" w:rsidRDefault="005F5162" w:rsidP="005F5162">
      <w:pPr>
        <w:numPr>
          <w:ilvl w:val="0"/>
          <w:numId w:val="4"/>
        </w:numPr>
        <w:spacing w:line="276" w:lineRule="auto"/>
        <w:jc w:val="both"/>
        <w:rPr>
          <w:bCs/>
          <w:i/>
          <w:sz w:val="22"/>
          <w:szCs w:val="22"/>
        </w:rPr>
      </w:pPr>
      <w:r w:rsidRPr="005F5162">
        <w:rPr>
          <w:bCs/>
          <w:sz w:val="22"/>
          <w:szCs w:val="22"/>
        </w:rPr>
        <w:t xml:space="preserve">wydatki na wynagrodzenia i pochodne od wynagrodzeń pracowników administracyjno-obsługowych określa </w:t>
      </w:r>
      <w:r w:rsidRPr="005F5162">
        <w:rPr>
          <w:b/>
          <w:sz w:val="22"/>
          <w:szCs w:val="22"/>
        </w:rPr>
        <w:t>się na poziomie 110 % roku bieżącego</w:t>
      </w:r>
      <w:r w:rsidRPr="005F5162">
        <w:rPr>
          <w:bCs/>
          <w:sz w:val="22"/>
          <w:szCs w:val="22"/>
        </w:rPr>
        <w:t xml:space="preserve">, co oznacza maksymalny wzrost </w:t>
      </w:r>
      <w:r w:rsidRPr="005F5162">
        <w:rPr>
          <w:b/>
          <w:sz w:val="22"/>
          <w:szCs w:val="22"/>
        </w:rPr>
        <w:t>wynagrodzeń brutto do 10 %.</w:t>
      </w:r>
    </w:p>
    <w:p w14:paraId="60F61096" w14:textId="77777777" w:rsidR="005F5162" w:rsidRPr="005F5162" w:rsidRDefault="005F5162" w:rsidP="005F5162">
      <w:pPr>
        <w:numPr>
          <w:ilvl w:val="0"/>
          <w:numId w:val="4"/>
        </w:numPr>
        <w:spacing w:line="276" w:lineRule="auto"/>
        <w:jc w:val="both"/>
        <w:rPr>
          <w:b/>
          <w:sz w:val="22"/>
          <w:szCs w:val="22"/>
        </w:rPr>
      </w:pPr>
      <w:r w:rsidRPr="005F5162">
        <w:rPr>
          <w:bCs/>
          <w:sz w:val="22"/>
          <w:szCs w:val="22"/>
        </w:rPr>
        <w:t xml:space="preserve">przy planowaniu wydatków na wynagrodzenia nauczycieli należy uwzględnić informacje podane przez Ministerstwo Finansów </w:t>
      </w:r>
      <w:r w:rsidRPr="005F5162">
        <w:rPr>
          <w:b/>
          <w:sz w:val="22"/>
          <w:szCs w:val="22"/>
        </w:rPr>
        <w:t xml:space="preserve">- wynagrodzenia określa się na poziomie 105 %. </w:t>
      </w:r>
    </w:p>
    <w:p w14:paraId="71FEF050" w14:textId="0A3185CA" w:rsidR="005F5162" w:rsidRPr="005F5162" w:rsidRDefault="005F5162" w:rsidP="005F5162">
      <w:pPr>
        <w:numPr>
          <w:ilvl w:val="0"/>
          <w:numId w:val="4"/>
        </w:numPr>
        <w:spacing w:line="276" w:lineRule="auto"/>
        <w:jc w:val="both"/>
        <w:rPr>
          <w:bCs/>
          <w:i/>
          <w:color w:val="000000"/>
          <w:sz w:val="22"/>
          <w:szCs w:val="22"/>
          <w:u w:val="single"/>
        </w:rPr>
      </w:pPr>
      <w:r w:rsidRPr="005F5162">
        <w:rPr>
          <w:bCs/>
          <w:color w:val="000000"/>
          <w:sz w:val="22"/>
          <w:szCs w:val="22"/>
        </w:rPr>
        <w:t xml:space="preserve">wydatki pozapłacowe określa się na poziomie  przewidywanego wykonania 2024 roku, przy czym z </w:t>
      </w:r>
      <w:r w:rsidRPr="005F5162">
        <w:rPr>
          <w:bCs/>
          <w:color w:val="000000"/>
          <w:sz w:val="22"/>
          <w:szCs w:val="22"/>
          <w:u w:val="single"/>
        </w:rPr>
        <w:t>przewidywanego wykonania wydatków należy wyłączyć zwiększenia z 2024 r. na wydatki o charakterze jednorazowym.</w:t>
      </w:r>
    </w:p>
    <w:p w14:paraId="5C562732" w14:textId="77777777" w:rsidR="005F5162" w:rsidRPr="005F5162" w:rsidRDefault="005F5162" w:rsidP="005F5162">
      <w:pPr>
        <w:numPr>
          <w:ilvl w:val="0"/>
          <w:numId w:val="4"/>
        </w:numPr>
        <w:spacing w:line="276" w:lineRule="auto"/>
        <w:jc w:val="both"/>
        <w:rPr>
          <w:bCs/>
          <w:i/>
          <w:color w:val="000000"/>
          <w:sz w:val="22"/>
          <w:szCs w:val="22"/>
        </w:rPr>
      </w:pPr>
      <w:r w:rsidRPr="005F5162">
        <w:rPr>
          <w:bCs/>
          <w:color w:val="000000"/>
          <w:sz w:val="22"/>
          <w:szCs w:val="22"/>
        </w:rPr>
        <w:t>dodatkowe wynagrodzenie roczne ustala się zgodnie z ustawowo określonymi zasadami w wysokości 8,5% przewidywanego wykonania na wynagrodzenia osobowe w 2024 r.</w:t>
      </w:r>
    </w:p>
    <w:p w14:paraId="702A85FF" w14:textId="77777777" w:rsidR="005F5162" w:rsidRPr="005F5162" w:rsidRDefault="005F5162" w:rsidP="005F5162">
      <w:pPr>
        <w:numPr>
          <w:ilvl w:val="0"/>
          <w:numId w:val="4"/>
        </w:numPr>
        <w:spacing w:line="276" w:lineRule="auto"/>
        <w:jc w:val="both"/>
        <w:rPr>
          <w:bCs/>
          <w:color w:val="000000"/>
          <w:sz w:val="22"/>
          <w:szCs w:val="22"/>
        </w:rPr>
      </w:pPr>
      <w:r w:rsidRPr="005F5162">
        <w:rPr>
          <w:bCs/>
          <w:color w:val="000000"/>
          <w:sz w:val="22"/>
          <w:szCs w:val="22"/>
        </w:rPr>
        <w:t>wydatki na wypłatę świadczeń jednorazowych (odprawy, nagrody jubileuszowe itp.) należy zaplanować zgodnie z obowiązującymi przepisami oraz planowanymi wypłatami.</w:t>
      </w:r>
    </w:p>
    <w:p w14:paraId="2A6389DD" w14:textId="04B9ECC9" w:rsidR="005F5162" w:rsidRPr="005F5162" w:rsidRDefault="005F5162" w:rsidP="005F5162">
      <w:pPr>
        <w:numPr>
          <w:ilvl w:val="0"/>
          <w:numId w:val="4"/>
        </w:numPr>
        <w:spacing w:line="276" w:lineRule="auto"/>
        <w:jc w:val="both"/>
        <w:rPr>
          <w:bCs/>
          <w:color w:val="000000"/>
          <w:sz w:val="22"/>
          <w:szCs w:val="22"/>
        </w:rPr>
      </w:pPr>
      <w:r w:rsidRPr="005F5162">
        <w:rPr>
          <w:bCs/>
          <w:color w:val="000000"/>
          <w:sz w:val="22"/>
          <w:szCs w:val="22"/>
        </w:rPr>
        <w:t xml:space="preserve">odpis na </w:t>
      </w:r>
      <w:proofErr w:type="spellStart"/>
      <w:r w:rsidRPr="005F5162">
        <w:rPr>
          <w:bCs/>
          <w:color w:val="000000"/>
          <w:sz w:val="22"/>
          <w:szCs w:val="22"/>
        </w:rPr>
        <w:t>ZFŚS</w:t>
      </w:r>
      <w:proofErr w:type="spellEnd"/>
      <w:r w:rsidRPr="005F5162">
        <w:rPr>
          <w:bCs/>
          <w:color w:val="000000"/>
          <w:sz w:val="22"/>
          <w:szCs w:val="22"/>
        </w:rPr>
        <w:t xml:space="preserve"> dla pracowników samorządowych i pracowników obsługi zgodnie z ustawą z dn. 04 marca 1994 roku o Zakładowym Funduszu Świadczeń Socjalnych (</w:t>
      </w:r>
      <w:proofErr w:type="spellStart"/>
      <w:r w:rsidRPr="005F5162">
        <w:rPr>
          <w:bCs/>
          <w:color w:val="000000"/>
          <w:sz w:val="22"/>
          <w:szCs w:val="22"/>
        </w:rPr>
        <w:t>t.j</w:t>
      </w:r>
      <w:proofErr w:type="spellEnd"/>
      <w:r w:rsidRPr="005F5162">
        <w:rPr>
          <w:bCs/>
          <w:color w:val="000000"/>
          <w:sz w:val="22"/>
          <w:szCs w:val="22"/>
        </w:rPr>
        <w:t>. Dz. U z 2024 r poz. 288). Kwota odpisu na 2025 wyniesie 2.417,14 zł. Dla nauczycieli zgodnie z przepisami ustawy z dnia 26 stycznia 1982 r. Karta Nauczyciela (</w:t>
      </w:r>
      <w:proofErr w:type="spellStart"/>
      <w:r w:rsidRPr="005F5162">
        <w:rPr>
          <w:bCs/>
          <w:color w:val="000000"/>
          <w:sz w:val="22"/>
          <w:szCs w:val="22"/>
        </w:rPr>
        <w:t>t.j</w:t>
      </w:r>
      <w:proofErr w:type="spellEnd"/>
      <w:r w:rsidRPr="005F5162">
        <w:rPr>
          <w:bCs/>
          <w:color w:val="000000"/>
          <w:sz w:val="22"/>
          <w:szCs w:val="22"/>
        </w:rPr>
        <w:t xml:space="preserve">. Dz. U. z 2024 poz.986 ze zm.). </w:t>
      </w:r>
    </w:p>
    <w:p w14:paraId="47ACB16F" w14:textId="77777777" w:rsidR="005F5162" w:rsidRPr="005F5162" w:rsidRDefault="005F5162" w:rsidP="005F5162">
      <w:pPr>
        <w:numPr>
          <w:ilvl w:val="0"/>
          <w:numId w:val="4"/>
        </w:numPr>
        <w:spacing w:line="276" w:lineRule="auto"/>
        <w:jc w:val="both"/>
        <w:rPr>
          <w:bCs/>
          <w:i/>
          <w:color w:val="000000"/>
          <w:sz w:val="22"/>
          <w:szCs w:val="22"/>
        </w:rPr>
      </w:pPr>
      <w:r w:rsidRPr="005F5162">
        <w:rPr>
          <w:bCs/>
          <w:color w:val="000000"/>
          <w:sz w:val="22"/>
          <w:szCs w:val="22"/>
        </w:rPr>
        <w:t>składki na Fundusz Pracy ustala się w wysokości 2,45% podstawy składki na ubezpieczenie społeczne.</w:t>
      </w:r>
    </w:p>
    <w:p w14:paraId="471FDA79" w14:textId="77777777" w:rsidR="005F5162" w:rsidRPr="005F5162" w:rsidRDefault="005F5162" w:rsidP="005F5162">
      <w:pPr>
        <w:numPr>
          <w:ilvl w:val="0"/>
          <w:numId w:val="4"/>
        </w:numPr>
        <w:spacing w:line="276" w:lineRule="auto"/>
        <w:jc w:val="both"/>
        <w:rPr>
          <w:bCs/>
          <w:i/>
          <w:sz w:val="22"/>
          <w:szCs w:val="22"/>
        </w:rPr>
      </w:pPr>
      <w:r w:rsidRPr="005F5162">
        <w:rPr>
          <w:bCs/>
          <w:color w:val="000000"/>
          <w:sz w:val="22"/>
          <w:szCs w:val="22"/>
        </w:rPr>
        <w:lastRenderedPageBreak/>
        <w:t>składki na ubezpieczenie społeczne należy planować zgodnie z obowiązującymi przepisami</w:t>
      </w:r>
      <w:r w:rsidRPr="005F5162">
        <w:rPr>
          <w:bCs/>
          <w:sz w:val="22"/>
          <w:szCs w:val="22"/>
        </w:rPr>
        <w:t xml:space="preserve"> na dzień opracowania materiałów do projektu.</w:t>
      </w:r>
    </w:p>
    <w:p w14:paraId="2C0D240F" w14:textId="57E477A0" w:rsidR="005F5162" w:rsidRPr="005F5162" w:rsidRDefault="005F5162" w:rsidP="005F5162">
      <w:pPr>
        <w:numPr>
          <w:ilvl w:val="0"/>
          <w:numId w:val="4"/>
        </w:numPr>
        <w:spacing w:line="276" w:lineRule="auto"/>
        <w:jc w:val="both"/>
        <w:rPr>
          <w:bCs/>
          <w:i/>
          <w:sz w:val="22"/>
          <w:szCs w:val="22"/>
        </w:rPr>
      </w:pPr>
      <w:r w:rsidRPr="005F5162">
        <w:rPr>
          <w:bCs/>
          <w:sz w:val="22"/>
          <w:szCs w:val="22"/>
        </w:rPr>
        <w:t xml:space="preserve">Planowane minimalne wynagrodzenie od 1 stycznia 2025 roku w wysokości 4.666,00 zł brutto. </w:t>
      </w:r>
    </w:p>
    <w:p w14:paraId="0F2D0D99" w14:textId="72CE0DFD" w:rsidR="005F5162" w:rsidRPr="005F5162" w:rsidRDefault="005F5162" w:rsidP="005F5162">
      <w:pPr>
        <w:numPr>
          <w:ilvl w:val="0"/>
          <w:numId w:val="4"/>
        </w:numPr>
        <w:spacing w:line="276" w:lineRule="auto"/>
        <w:jc w:val="both"/>
        <w:rPr>
          <w:rStyle w:val="Pogrubienie"/>
          <w:bCs w:val="0"/>
          <w:i/>
          <w:sz w:val="22"/>
          <w:szCs w:val="22"/>
        </w:rPr>
      </w:pPr>
      <w:r w:rsidRPr="005F5162">
        <w:rPr>
          <w:bCs/>
          <w:sz w:val="22"/>
          <w:szCs w:val="22"/>
        </w:rPr>
        <w:t>Planowana mi</w:t>
      </w:r>
      <w:r w:rsidRPr="005F5162">
        <w:rPr>
          <w:rStyle w:val="Pogrubienie"/>
          <w:b w:val="0"/>
          <w:sz w:val="22"/>
          <w:szCs w:val="22"/>
        </w:rPr>
        <w:t>nimalna stawka godzinowa od 1 stycznia 2025 roku w wysokości 30,50 zł brutto (z tytułu umów cywilno-prawnych).</w:t>
      </w:r>
    </w:p>
    <w:p w14:paraId="4E6F5842" w14:textId="77777777" w:rsidR="005F5162" w:rsidRPr="005F5162" w:rsidRDefault="005F5162" w:rsidP="005F5162">
      <w:pPr>
        <w:numPr>
          <w:ilvl w:val="0"/>
          <w:numId w:val="4"/>
        </w:numPr>
        <w:spacing w:line="276" w:lineRule="auto"/>
        <w:jc w:val="both"/>
        <w:rPr>
          <w:bCs/>
          <w:i/>
          <w:sz w:val="22"/>
          <w:szCs w:val="22"/>
        </w:rPr>
      </w:pPr>
      <w:r w:rsidRPr="005F5162">
        <w:rPr>
          <w:bCs/>
          <w:sz w:val="22"/>
          <w:szCs w:val="22"/>
        </w:rPr>
        <w:t>dofinansowanie doskonalenia zawodowego nauczycieli należy zaplanować wysokości 0,80% planowanych rocznych środków przeznaczonych na wynagrodzenia osobowe nauczycieli.</w:t>
      </w:r>
    </w:p>
    <w:p w14:paraId="2099C63A" w14:textId="77777777" w:rsidR="005F5162" w:rsidRPr="005F5162" w:rsidRDefault="005F5162" w:rsidP="005F5162">
      <w:pPr>
        <w:numPr>
          <w:ilvl w:val="0"/>
          <w:numId w:val="4"/>
        </w:numPr>
        <w:spacing w:line="276" w:lineRule="auto"/>
        <w:jc w:val="both"/>
        <w:rPr>
          <w:bCs/>
          <w:i/>
          <w:sz w:val="22"/>
          <w:szCs w:val="22"/>
        </w:rPr>
      </w:pPr>
      <w:r w:rsidRPr="005F5162">
        <w:rPr>
          <w:bCs/>
          <w:sz w:val="22"/>
          <w:szCs w:val="22"/>
        </w:rPr>
        <w:t>pomoc zdrowotna dla nauczycieli w wysokości 0,3 % planowanych rocznych wynagrodzeń osobowych nauczycieli.</w:t>
      </w:r>
    </w:p>
    <w:p w14:paraId="46566846" w14:textId="321A1E18" w:rsidR="005F5162" w:rsidRPr="005F5162" w:rsidRDefault="005F5162" w:rsidP="005F5162">
      <w:pPr>
        <w:numPr>
          <w:ilvl w:val="0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5F5162">
        <w:rPr>
          <w:bCs/>
          <w:sz w:val="22"/>
          <w:szCs w:val="22"/>
        </w:rPr>
        <w:t>Wydatki na wypłatę składek w ramach Pracowniczych Planów Kapitałowych (</w:t>
      </w:r>
      <w:proofErr w:type="spellStart"/>
      <w:r w:rsidRPr="005F5162">
        <w:rPr>
          <w:bCs/>
          <w:sz w:val="22"/>
          <w:szCs w:val="22"/>
        </w:rPr>
        <w:t>PPK</w:t>
      </w:r>
      <w:proofErr w:type="spellEnd"/>
      <w:r w:rsidRPr="005F5162">
        <w:rPr>
          <w:bCs/>
          <w:sz w:val="22"/>
          <w:szCs w:val="22"/>
        </w:rPr>
        <w:t>), należy planować zgodnie z przepisami ustawy z dnia 4 października 2018 roku, o pracowniczych planach kapitałowych (</w:t>
      </w:r>
      <w:proofErr w:type="spellStart"/>
      <w:r w:rsidRPr="005F5162">
        <w:rPr>
          <w:bCs/>
          <w:sz w:val="22"/>
          <w:szCs w:val="22"/>
        </w:rPr>
        <w:t>t.j</w:t>
      </w:r>
      <w:proofErr w:type="spellEnd"/>
      <w:r w:rsidRPr="005F5162">
        <w:rPr>
          <w:bCs/>
          <w:sz w:val="22"/>
          <w:szCs w:val="22"/>
        </w:rPr>
        <w:t>. Dz. U. z 2024 r. poz. 226 ze zm.).</w:t>
      </w:r>
    </w:p>
    <w:p w14:paraId="7BEB3106" w14:textId="77777777" w:rsidR="005F5162" w:rsidRPr="005F5162" w:rsidRDefault="005F5162" w:rsidP="005F5162">
      <w:pPr>
        <w:numPr>
          <w:ilvl w:val="0"/>
          <w:numId w:val="4"/>
        </w:numPr>
        <w:spacing w:line="276" w:lineRule="auto"/>
        <w:jc w:val="both"/>
        <w:rPr>
          <w:bCs/>
          <w:color w:val="000000"/>
          <w:sz w:val="22"/>
          <w:szCs w:val="22"/>
        </w:rPr>
      </w:pPr>
      <w:r w:rsidRPr="005F5162">
        <w:rPr>
          <w:bCs/>
          <w:sz w:val="22"/>
          <w:szCs w:val="22"/>
        </w:rPr>
        <w:t xml:space="preserve">Przewidywane wykonanie budżetu za rok 2024 w momencie sporządzania budżetu jest bazą </w:t>
      </w:r>
      <w:r w:rsidRPr="005F5162">
        <w:rPr>
          <w:bCs/>
          <w:color w:val="000000"/>
          <w:sz w:val="22"/>
          <w:szCs w:val="22"/>
        </w:rPr>
        <w:t>wyjściową do sporządzenia planu na 2025 rok.</w:t>
      </w:r>
    </w:p>
    <w:p w14:paraId="08C4AD17" w14:textId="77777777" w:rsidR="005F5162" w:rsidRPr="005F5162" w:rsidRDefault="005F5162" w:rsidP="005F5162">
      <w:pPr>
        <w:numPr>
          <w:ilvl w:val="0"/>
          <w:numId w:val="4"/>
        </w:numPr>
        <w:spacing w:line="276" w:lineRule="auto"/>
        <w:jc w:val="both"/>
        <w:rPr>
          <w:bCs/>
          <w:color w:val="000000"/>
          <w:sz w:val="22"/>
          <w:szCs w:val="22"/>
        </w:rPr>
      </w:pPr>
      <w:r w:rsidRPr="005F5162">
        <w:rPr>
          <w:bCs/>
          <w:color w:val="000000"/>
          <w:sz w:val="22"/>
          <w:szCs w:val="22"/>
        </w:rPr>
        <w:t>Generalną zasadą przy konstrukcji projektu budżetu na 2025 rok, wydatki bieżące nie mogą przekroczyć dochodów bieżących.</w:t>
      </w:r>
    </w:p>
    <w:p w14:paraId="7C311335" w14:textId="77777777" w:rsidR="005F5162" w:rsidRPr="005F5162" w:rsidRDefault="005F5162" w:rsidP="005F5162">
      <w:pPr>
        <w:numPr>
          <w:ilvl w:val="0"/>
          <w:numId w:val="4"/>
        </w:numPr>
        <w:spacing w:line="276" w:lineRule="auto"/>
        <w:jc w:val="both"/>
        <w:rPr>
          <w:bCs/>
          <w:color w:val="000000"/>
          <w:sz w:val="22"/>
          <w:szCs w:val="22"/>
        </w:rPr>
      </w:pPr>
      <w:r w:rsidRPr="005F5162">
        <w:rPr>
          <w:bCs/>
          <w:color w:val="000000"/>
          <w:sz w:val="22"/>
          <w:szCs w:val="22"/>
        </w:rPr>
        <w:t>Z uwagi na konieczność odpowiedniego zbilansowania dochodów i wydatków zakłada się możliwość wprowadzenia zmian w przedłożonych propozycjach referatów i jednostek organizacyjnych.</w:t>
      </w:r>
    </w:p>
    <w:p w14:paraId="01BADFE1" w14:textId="77777777" w:rsidR="005F5162" w:rsidRPr="005F5162" w:rsidRDefault="005F5162" w:rsidP="005F5162">
      <w:pPr>
        <w:spacing w:line="276" w:lineRule="auto"/>
        <w:ind w:left="540"/>
        <w:jc w:val="both"/>
        <w:rPr>
          <w:bCs/>
          <w:color w:val="000000"/>
          <w:sz w:val="22"/>
          <w:szCs w:val="22"/>
        </w:rPr>
      </w:pPr>
    </w:p>
    <w:p w14:paraId="792B6585" w14:textId="6B619606" w:rsidR="005F5162" w:rsidRPr="005F5162" w:rsidRDefault="005F5162" w:rsidP="005F5162">
      <w:pPr>
        <w:spacing w:line="276" w:lineRule="auto"/>
        <w:jc w:val="both"/>
        <w:rPr>
          <w:b/>
          <w:i/>
          <w:color w:val="000000"/>
          <w:sz w:val="22"/>
          <w:szCs w:val="22"/>
        </w:rPr>
      </w:pPr>
      <w:r w:rsidRPr="005F5162">
        <w:rPr>
          <w:b/>
          <w:i/>
          <w:color w:val="000000"/>
          <w:sz w:val="22"/>
          <w:szCs w:val="22"/>
        </w:rPr>
        <w:t>Materiały do projektu budżetu na 2025 rok opracowuje się na podstawie następujących założeń:</w:t>
      </w:r>
    </w:p>
    <w:p w14:paraId="10E294A9" w14:textId="77777777" w:rsidR="005F5162" w:rsidRPr="005F5162" w:rsidRDefault="005F5162" w:rsidP="005F5162">
      <w:pPr>
        <w:spacing w:line="276" w:lineRule="auto"/>
        <w:ind w:left="360"/>
        <w:jc w:val="both"/>
        <w:rPr>
          <w:color w:val="000000"/>
          <w:sz w:val="22"/>
          <w:szCs w:val="22"/>
        </w:rPr>
      </w:pPr>
    </w:p>
    <w:p w14:paraId="5F6DCCD1" w14:textId="597EAA8C" w:rsidR="005F5162" w:rsidRPr="005F5162" w:rsidRDefault="005F5162" w:rsidP="005F5162">
      <w:pPr>
        <w:numPr>
          <w:ilvl w:val="0"/>
          <w:numId w:val="3"/>
        </w:numPr>
        <w:spacing w:line="276" w:lineRule="auto"/>
        <w:jc w:val="both"/>
        <w:rPr>
          <w:b/>
          <w:bCs/>
          <w:i/>
          <w:iCs/>
          <w:color w:val="FF0000"/>
          <w:sz w:val="22"/>
          <w:szCs w:val="22"/>
        </w:rPr>
      </w:pPr>
      <w:r w:rsidRPr="005F5162">
        <w:rPr>
          <w:color w:val="000000"/>
          <w:sz w:val="22"/>
          <w:szCs w:val="22"/>
        </w:rPr>
        <w:t xml:space="preserve">Podatek od nieruchomości, podatek od środków transportowych planuje się według stawek określonych w uchwałach z uwzględnieniem ulg ustawowych według przypisu wynikającego z ewidencji podatkowej. Zgodnie z Komunikatem Prezesa GUS z dnia 15 lipca 2024 roku wskaźnik cen towarów i usług konsumpcyjnych w I półroczu 2024 roku w stosunku do I półrocza 2023 r. wyniósł 102,7 % </w:t>
      </w:r>
      <w:r w:rsidRPr="005F5162">
        <w:rPr>
          <w:b/>
          <w:bCs/>
          <w:color w:val="000000"/>
          <w:sz w:val="22"/>
          <w:szCs w:val="22"/>
        </w:rPr>
        <w:t>( wzrost cen o 2,7%).</w:t>
      </w:r>
      <w:r w:rsidRPr="005F5162">
        <w:rPr>
          <w:color w:val="000000"/>
          <w:sz w:val="22"/>
          <w:szCs w:val="22"/>
        </w:rPr>
        <w:t xml:space="preserve"> Stosownie do art. 20 ust. 1 i ust. 3 ustawy o podatkach i opłatach lokalnych oznacza to, że górne granice stawek kwotowych podatku od nieruchomości, podatku od środków transportowych oraz opłat lokalnych </w:t>
      </w:r>
      <w:r w:rsidRPr="005F5162">
        <w:rPr>
          <w:b/>
          <w:bCs/>
          <w:color w:val="000000"/>
          <w:sz w:val="22"/>
          <w:szCs w:val="22"/>
        </w:rPr>
        <w:t>obowiązujące w roku 2025 wzrosną o 2,7 %. O ostatecznych</w:t>
      </w:r>
      <w:r w:rsidRPr="005F5162">
        <w:rPr>
          <w:b/>
          <w:bCs/>
          <w:sz w:val="22"/>
          <w:szCs w:val="22"/>
        </w:rPr>
        <w:t xml:space="preserve"> stawkach podatku – zdecyduje Rada Gminy</w:t>
      </w:r>
      <w:r w:rsidRPr="005F5162">
        <w:rPr>
          <w:i/>
          <w:iCs/>
          <w:sz w:val="22"/>
          <w:szCs w:val="22"/>
        </w:rPr>
        <w:t>.</w:t>
      </w:r>
      <w:r w:rsidRPr="005F5162">
        <w:rPr>
          <w:i/>
          <w:iCs/>
          <w:color w:val="FF0000"/>
          <w:sz w:val="22"/>
          <w:szCs w:val="22"/>
        </w:rPr>
        <w:t xml:space="preserve"> </w:t>
      </w:r>
    </w:p>
    <w:p w14:paraId="12575B53" w14:textId="77777777" w:rsidR="005F5162" w:rsidRPr="005F5162" w:rsidRDefault="005F5162" w:rsidP="005F5162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 xml:space="preserve">Podstawą do przyjęcia dochodów z podatku rolnego jest średnia cena skupu żyta za jedenaście kwartałów poprzedzających kwartał poprzedzający rok podatkowy, na podstawie komunikatu Prezesa Głównego Urzędu Statystycznego ogłoszonego w ,,Monitorze Polskim”. Na dzień sporządzenia Zarządzenia </w:t>
      </w:r>
      <w:r w:rsidRPr="005F5162">
        <w:rPr>
          <w:b/>
          <w:bCs/>
          <w:sz w:val="22"/>
          <w:szCs w:val="22"/>
        </w:rPr>
        <w:t>brak danych.</w:t>
      </w:r>
    </w:p>
    <w:p w14:paraId="3C573A1F" w14:textId="77777777" w:rsidR="005F5162" w:rsidRPr="005F5162" w:rsidRDefault="005F5162" w:rsidP="005F5162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Dochody z podatku leśnego przyjmuje się w oparciu o średnią cenę sprzedaży drewna, obliczoną według średniej ceny drewna uzyskanej przez nadleśnictwa za pierwsze trzy kwartały 2024 r. na podstawie komunikatu Prezesa Głównego Urzędu Statystycznego ogłoszonego w Monitorze Polskim.  Na dzień sporządzenia Zarządzenia – brak danych.</w:t>
      </w:r>
    </w:p>
    <w:p w14:paraId="795D8F39" w14:textId="77777777" w:rsidR="005F5162" w:rsidRPr="005F5162" w:rsidRDefault="005F5162" w:rsidP="005F5162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Udziały w podatku od osób fizycznych oraz wysokość subwencji należy przyjąć na podstawie informacji Ministerstwa Finansów.</w:t>
      </w:r>
    </w:p>
    <w:p w14:paraId="154C875A" w14:textId="3FC94D7A" w:rsidR="005F5162" w:rsidRPr="005F5162" w:rsidRDefault="005F5162" w:rsidP="005F5162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 xml:space="preserve">Dotacje celowe na zadania własne i zadania zlecone z zakresu administracji rządowej projektować należy w kwotach podanych przez Wojewodę Warmińsko – Mazurskiego oraz Delegaturę Krajowego Biura Wyborczego w Olsztynie. </w:t>
      </w:r>
    </w:p>
    <w:p w14:paraId="33F15519" w14:textId="77777777" w:rsidR="005F5162" w:rsidRPr="005F5162" w:rsidRDefault="005F5162" w:rsidP="005F5162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Dotacje celowe (w tym pomoc finansowa) uzyskane od innych jednostek samorządu terytorialnego ujmuje się na podstawie obowiązujących zapisów porozumień i umów.</w:t>
      </w:r>
    </w:p>
    <w:p w14:paraId="4C5A6BE9" w14:textId="77777777" w:rsidR="005F5162" w:rsidRPr="005F5162" w:rsidRDefault="005F5162" w:rsidP="005F5162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lastRenderedPageBreak/>
        <w:t>Dochody z tytułu wydanych zezwoleń na sprzedaż alkoholu należy szacować na podstawie ilości zezwoleń na czas nieokreślony oraz przewidywanej ilości zezwoleń na sprzedaż jednorazową.</w:t>
      </w:r>
    </w:p>
    <w:p w14:paraId="43EA9C97" w14:textId="77777777" w:rsidR="005F5162" w:rsidRPr="005F5162" w:rsidRDefault="005F5162" w:rsidP="005F5162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Dochody z tytułu opłat za wydawanie zezwoleń na sprzedaż napojów alkoholowych przeznaczone będą na zadania związane z przeciwdziałaniem alkoholizmowi i narkomani, mieszczące się w katalogu zadań wynikających z ustaw ustrojowych.</w:t>
      </w:r>
    </w:p>
    <w:p w14:paraId="1A86299F" w14:textId="77777777" w:rsidR="005F5162" w:rsidRPr="005F5162" w:rsidRDefault="005F5162" w:rsidP="005F5162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Dochody z majątku (w tym: z dzierżawy, opłat za użytkowanie wieczyste, dochody ze sprzedaży majątku itp.) przyjmuje się na podstawie obowiązujących umów, wydanych decyzji i planów sprzedaży. Propozycja sprzedaży majątku powinna zawierać wykaz nieruchomości oraz szacunkowe ich wartości możliwe do uzyskania. W kalkulacji dochodów należy uwzględnić stosowane ulgi i zwolnienia.</w:t>
      </w:r>
    </w:p>
    <w:p w14:paraId="27F7674B" w14:textId="77777777" w:rsidR="005F5162" w:rsidRPr="005F5162" w:rsidRDefault="005F5162" w:rsidP="005F5162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Środki zewnętrzne, np. z budżetu unii europejskiej przyjmuje się w wysokościach określonych w umowach bądź w wartościach wynikających ze złożonych wniosków.</w:t>
      </w:r>
    </w:p>
    <w:p w14:paraId="232C5369" w14:textId="77777777" w:rsidR="005F5162" w:rsidRPr="005F5162" w:rsidRDefault="005F5162" w:rsidP="005F5162">
      <w:pPr>
        <w:spacing w:line="276" w:lineRule="auto"/>
        <w:jc w:val="both"/>
        <w:rPr>
          <w:sz w:val="22"/>
          <w:szCs w:val="22"/>
        </w:rPr>
      </w:pPr>
    </w:p>
    <w:p w14:paraId="7688B124" w14:textId="49BDE2C4" w:rsidR="005F5162" w:rsidRPr="005F5162" w:rsidRDefault="005F5162" w:rsidP="005F5162">
      <w:pPr>
        <w:spacing w:line="276" w:lineRule="auto"/>
        <w:jc w:val="both"/>
        <w:rPr>
          <w:b/>
          <w:sz w:val="22"/>
          <w:szCs w:val="22"/>
        </w:rPr>
      </w:pPr>
      <w:r w:rsidRPr="005F5162">
        <w:rPr>
          <w:b/>
          <w:i/>
          <w:sz w:val="22"/>
          <w:szCs w:val="22"/>
        </w:rPr>
        <w:t xml:space="preserve">     Do opracowania materiałów planistycznych do projektu uchwały budżetowej na 2025 r.</w:t>
      </w:r>
      <w:r w:rsidRPr="005F5162">
        <w:rPr>
          <w:b/>
          <w:sz w:val="22"/>
          <w:szCs w:val="22"/>
        </w:rPr>
        <w:t xml:space="preserve"> </w:t>
      </w:r>
    </w:p>
    <w:p w14:paraId="7500B5A6" w14:textId="77777777" w:rsidR="005F5162" w:rsidRPr="005F5162" w:rsidRDefault="005F5162" w:rsidP="005F5162">
      <w:pPr>
        <w:spacing w:after="240" w:line="276" w:lineRule="auto"/>
        <w:jc w:val="both"/>
        <w:rPr>
          <w:b/>
          <w:sz w:val="22"/>
          <w:szCs w:val="22"/>
        </w:rPr>
      </w:pPr>
      <w:r w:rsidRPr="005F5162">
        <w:rPr>
          <w:b/>
          <w:sz w:val="22"/>
          <w:szCs w:val="22"/>
        </w:rPr>
        <w:t xml:space="preserve">     zobowiązuje się:</w:t>
      </w:r>
    </w:p>
    <w:p w14:paraId="3745A002" w14:textId="77777777" w:rsidR="005F5162" w:rsidRPr="005F5162" w:rsidRDefault="005F5162" w:rsidP="005F516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Kierowników samorządowych jednostek organizacyjnych:</w:t>
      </w:r>
    </w:p>
    <w:p w14:paraId="05184C90" w14:textId="77777777" w:rsidR="005F5162" w:rsidRPr="005F5162" w:rsidRDefault="005F5162" w:rsidP="005F516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Szkoły Podstawowej w Sobiechach,</w:t>
      </w:r>
    </w:p>
    <w:p w14:paraId="103DF001" w14:textId="77777777" w:rsidR="005F5162" w:rsidRPr="005F5162" w:rsidRDefault="005F5162" w:rsidP="005F516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Zespołu Szkolno-Przedszkolnego w Więckach,</w:t>
      </w:r>
    </w:p>
    <w:p w14:paraId="332D18FA" w14:textId="77777777" w:rsidR="005F5162" w:rsidRPr="005F5162" w:rsidRDefault="005F5162" w:rsidP="005F516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Gminnego Ośrodka Pomocy Społecznej w Budrach.</w:t>
      </w:r>
    </w:p>
    <w:p w14:paraId="6423F4A7" w14:textId="77777777" w:rsidR="005F5162" w:rsidRPr="005F5162" w:rsidRDefault="005F5162" w:rsidP="005F516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Pracowników Urzędu Gminy w Budry.</w:t>
      </w:r>
    </w:p>
    <w:p w14:paraId="526D8F98" w14:textId="77777777" w:rsidR="005F5162" w:rsidRPr="005F5162" w:rsidRDefault="005F5162" w:rsidP="005F516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F5162">
        <w:rPr>
          <w:sz w:val="22"/>
          <w:szCs w:val="22"/>
        </w:rPr>
        <w:t>Kierownika samorządowej instytucje kultury.</w:t>
      </w:r>
    </w:p>
    <w:p w14:paraId="1058C8C4" w14:textId="77777777" w:rsidR="005F5162" w:rsidRPr="005F5162" w:rsidRDefault="005F5162" w:rsidP="005F5162">
      <w:pPr>
        <w:spacing w:line="276" w:lineRule="auto"/>
        <w:jc w:val="both"/>
        <w:rPr>
          <w:sz w:val="22"/>
          <w:szCs w:val="22"/>
        </w:rPr>
      </w:pPr>
    </w:p>
    <w:p w14:paraId="391AC026" w14:textId="5E913C0F" w:rsidR="005F5162" w:rsidRPr="005F5162" w:rsidRDefault="005F5162" w:rsidP="005F5162">
      <w:pPr>
        <w:spacing w:line="276" w:lineRule="auto"/>
        <w:jc w:val="both"/>
        <w:rPr>
          <w:i/>
          <w:sz w:val="22"/>
          <w:szCs w:val="22"/>
        </w:rPr>
      </w:pPr>
      <w:r w:rsidRPr="005F5162">
        <w:rPr>
          <w:i/>
          <w:sz w:val="22"/>
          <w:szCs w:val="22"/>
        </w:rPr>
        <w:t xml:space="preserve">Materiały planistyczne do projektu uchwały budżetowej na rok 2025 należy złożyć w terminie </w:t>
      </w:r>
      <w:r w:rsidRPr="005F5162">
        <w:rPr>
          <w:b/>
          <w:bCs/>
          <w:i/>
          <w:sz w:val="22"/>
          <w:szCs w:val="22"/>
          <w:u w:val="single"/>
        </w:rPr>
        <w:t>do dnia 25 października 202</w:t>
      </w:r>
      <w:r>
        <w:rPr>
          <w:b/>
          <w:bCs/>
          <w:i/>
          <w:sz w:val="22"/>
          <w:szCs w:val="22"/>
          <w:u w:val="single"/>
        </w:rPr>
        <w:t>4</w:t>
      </w:r>
      <w:r w:rsidRPr="005F5162">
        <w:rPr>
          <w:b/>
          <w:bCs/>
          <w:i/>
          <w:sz w:val="22"/>
          <w:szCs w:val="22"/>
          <w:u w:val="single"/>
        </w:rPr>
        <w:t xml:space="preserve"> roku</w:t>
      </w:r>
      <w:r w:rsidRPr="005F5162">
        <w:rPr>
          <w:i/>
          <w:sz w:val="22"/>
          <w:szCs w:val="22"/>
        </w:rPr>
        <w:t xml:space="preserve"> w wersj</w:t>
      </w:r>
      <w:r>
        <w:rPr>
          <w:i/>
          <w:sz w:val="22"/>
          <w:szCs w:val="22"/>
        </w:rPr>
        <w:t>i</w:t>
      </w:r>
      <w:r w:rsidRPr="005F5162">
        <w:rPr>
          <w:i/>
          <w:sz w:val="22"/>
          <w:szCs w:val="22"/>
        </w:rPr>
        <w:t>:</w:t>
      </w:r>
    </w:p>
    <w:p w14:paraId="524A4D71" w14:textId="77777777" w:rsidR="005F5162" w:rsidRPr="005F5162" w:rsidRDefault="005F5162" w:rsidP="005F5162">
      <w:pPr>
        <w:numPr>
          <w:ilvl w:val="0"/>
          <w:numId w:val="5"/>
        </w:numPr>
        <w:spacing w:line="276" w:lineRule="auto"/>
        <w:jc w:val="both"/>
        <w:rPr>
          <w:b/>
          <w:bCs/>
          <w:i/>
          <w:sz w:val="22"/>
          <w:szCs w:val="22"/>
        </w:rPr>
      </w:pPr>
      <w:r w:rsidRPr="005F5162">
        <w:rPr>
          <w:b/>
          <w:bCs/>
          <w:i/>
          <w:sz w:val="22"/>
          <w:szCs w:val="22"/>
        </w:rPr>
        <w:t xml:space="preserve">papierowej oraz </w:t>
      </w:r>
    </w:p>
    <w:p w14:paraId="0789C783" w14:textId="193A7C88" w:rsidR="005F5162" w:rsidRPr="005F5162" w:rsidRDefault="005F5162" w:rsidP="005F5162">
      <w:pPr>
        <w:numPr>
          <w:ilvl w:val="0"/>
          <w:numId w:val="5"/>
        </w:numPr>
        <w:spacing w:line="276" w:lineRule="auto"/>
        <w:jc w:val="both"/>
        <w:rPr>
          <w:i/>
          <w:sz w:val="22"/>
          <w:szCs w:val="22"/>
        </w:rPr>
      </w:pPr>
      <w:r w:rsidRPr="005F5162">
        <w:rPr>
          <w:b/>
          <w:bCs/>
          <w:i/>
          <w:sz w:val="22"/>
          <w:szCs w:val="22"/>
        </w:rPr>
        <w:t>elektronicznej (</w:t>
      </w:r>
      <w:r w:rsidRPr="005F5162">
        <w:rPr>
          <w:i/>
          <w:sz w:val="22"/>
          <w:szCs w:val="22"/>
        </w:rPr>
        <w:t xml:space="preserve"> wysłanej na adres: e.rapita@budry.pl). </w:t>
      </w:r>
    </w:p>
    <w:p w14:paraId="09122F74" w14:textId="77777777" w:rsidR="008B1C14" w:rsidRPr="005F5162" w:rsidRDefault="008B1C14" w:rsidP="005F5162">
      <w:pPr>
        <w:spacing w:line="276" w:lineRule="auto"/>
        <w:rPr>
          <w:sz w:val="22"/>
          <w:szCs w:val="22"/>
        </w:rPr>
      </w:pPr>
    </w:p>
    <w:sectPr w:rsidR="008B1C14" w:rsidRPr="005F516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1779E" w14:textId="77777777" w:rsidR="005F5162" w:rsidRDefault="005F5162" w:rsidP="005F5162">
      <w:r>
        <w:separator/>
      </w:r>
    </w:p>
  </w:endnote>
  <w:endnote w:type="continuationSeparator" w:id="0">
    <w:p w14:paraId="2CE3353F" w14:textId="77777777" w:rsidR="005F5162" w:rsidRDefault="005F5162" w:rsidP="005F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5331032"/>
      <w:docPartObj>
        <w:docPartGallery w:val="Page Numbers (Bottom of Page)"/>
        <w:docPartUnique/>
      </w:docPartObj>
    </w:sdtPr>
    <w:sdtContent>
      <w:p w14:paraId="72B33BCA" w14:textId="1EB53DEF" w:rsidR="005F5162" w:rsidRDefault="005F51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459CBC" w14:textId="77777777" w:rsidR="005F5162" w:rsidRDefault="005F51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FEC1F" w14:textId="77777777" w:rsidR="005F5162" w:rsidRDefault="005F5162" w:rsidP="005F5162">
      <w:r>
        <w:separator/>
      </w:r>
    </w:p>
  </w:footnote>
  <w:footnote w:type="continuationSeparator" w:id="0">
    <w:p w14:paraId="669605B9" w14:textId="77777777" w:rsidR="005F5162" w:rsidRDefault="005F5162" w:rsidP="005F5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70452"/>
    <w:multiLevelType w:val="hybridMultilevel"/>
    <w:tmpl w:val="1F1E2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62155"/>
    <w:multiLevelType w:val="hybridMultilevel"/>
    <w:tmpl w:val="1F3EF3BA"/>
    <w:lvl w:ilvl="0" w:tplc="C6E4B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05E81"/>
    <w:multiLevelType w:val="hybridMultilevel"/>
    <w:tmpl w:val="FA066AB8"/>
    <w:lvl w:ilvl="0" w:tplc="8692F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C3E80"/>
    <w:multiLevelType w:val="hybridMultilevel"/>
    <w:tmpl w:val="F74CD1D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23E77"/>
    <w:multiLevelType w:val="hybridMultilevel"/>
    <w:tmpl w:val="14882B9E"/>
    <w:lvl w:ilvl="0" w:tplc="2BF6D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0692059">
    <w:abstractNumId w:val="1"/>
  </w:num>
  <w:num w:numId="2" w16cid:durableId="1524435557">
    <w:abstractNumId w:val="0"/>
  </w:num>
  <w:num w:numId="3" w16cid:durableId="76558218">
    <w:abstractNumId w:val="4"/>
  </w:num>
  <w:num w:numId="4" w16cid:durableId="1790927021">
    <w:abstractNumId w:val="3"/>
  </w:num>
  <w:num w:numId="5" w16cid:durableId="1337344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3B"/>
    <w:rsid w:val="005F5162"/>
    <w:rsid w:val="008B1C14"/>
    <w:rsid w:val="00B20A3B"/>
    <w:rsid w:val="00CC04E8"/>
    <w:rsid w:val="00EC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9258"/>
  <w15:chartTrackingRefBased/>
  <w15:docId w15:val="{7BD276ED-B993-4883-B1AE-79D56EFB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5F51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F516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F51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16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F51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16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1075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cp:lastPrinted>2024-10-04T11:28:00Z</cp:lastPrinted>
  <dcterms:created xsi:type="dcterms:W3CDTF">2024-10-04T11:19:00Z</dcterms:created>
  <dcterms:modified xsi:type="dcterms:W3CDTF">2024-10-04T11:29:00Z</dcterms:modified>
</cp:coreProperties>
</file>