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3070" w14:textId="77777777" w:rsidR="003159F8" w:rsidRDefault="003159F8" w:rsidP="003159F8">
      <w:pPr>
        <w:pStyle w:val="Default"/>
        <w:ind w:left="6096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57E9F8C0" w14:textId="77777777" w:rsidR="003159F8" w:rsidRDefault="003159F8" w:rsidP="003159F8">
      <w:pPr>
        <w:pStyle w:val="Default"/>
        <w:ind w:left="6096"/>
        <w:rPr>
          <w:sz w:val="22"/>
          <w:szCs w:val="22"/>
        </w:rPr>
      </w:pPr>
      <w:r>
        <w:rPr>
          <w:sz w:val="22"/>
          <w:szCs w:val="22"/>
        </w:rPr>
        <w:t>do uchwały Nr LVIII/370/2023</w:t>
      </w:r>
    </w:p>
    <w:p w14:paraId="45F8C334" w14:textId="77777777" w:rsidR="003159F8" w:rsidRDefault="003159F8" w:rsidP="003159F8">
      <w:pPr>
        <w:pStyle w:val="Default"/>
        <w:ind w:left="6096"/>
        <w:rPr>
          <w:sz w:val="22"/>
          <w:szCs w:val="22"/>
        </w:rPr>
      </w:pPr>
      <w:r>
        <w:rPr>
          <w:sz w:val="22"/>
          <w:szCs w:val="22"/>
        </w:rPr>
        <w:t>Rady Gminy Budry</w:t>
      </w:r>
    </w:p>
    <w:p w14:paraId="7365797B" w14:textId="77777777" w:rsidR="003159F8" w:rsidRDefault="003159F8" w:rsidP="003159F8">
      <w:pPr>
        <w:pStyle w:val="Default"/>
        <w:ind w:left="6096"/>
        <w:rPr>
          <w:sz w:val="22"/>
          <w:szCs w:val="22"/>
        </w:rPr>
      </w:pPr>
      <w:r>
        <w:rPr>
          <w:sz w:val="22"/>
          <w:szCs w:val="22"/>
        </w:rPr>
        <w:t>z dnia 28 września 2023 r.</w:t>
      </w:r>
    </w:p>
    <w:p w14:paraId="16F24A7D" w14:textId="77777777" w:rsidR="003159F8" w:rsidRDefault="003159F8" w:rsidP="003159F8">
      <w:pPr>
        <w:pStyle w:val="Default"/>
        <w:jc w:val="center"/>
        <w:rPr>
          <w:b/>
          <w:bCs/>
          <w:sz w:val="22"/>
          <w:szCs w:val="22"/>
        </w:rPr>
      </w:pPr>
    </w:p>
    <w:p w14:paraId="682058FA" w14:textId="77777777" w:rsidR="003159F8" w:rsidRDefault="003159F8" w:rsidP="003159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3C02582C" w14:textId="77777777" w:rsidR="003159F8" w:rsidRDefault="003159F8" w:rsidP="003159F8">
      <w:pPr>
        <w:pStyle w:val="Default"/>
        <w:jc w:val="center"/>
        <w:rPr>
          <w:b/>
          <w:bCs/>
          <w:sz w:val="22"/>
          <w:szCs w:val="22"/>
        </w:rPr>
      </w:pPr>
    </w:p>
    <w:p w14:paraId="40FD524C" w14:textId="77777777" w:rsidR="003159F8" w:rsidRDefault="003159F8" w:rsidP="003159F8">
      <w:pPr>
        <w:pStyle w:val="Default"/>
        <w:jc w:val="both"/>
        <w:rPr>
          <w:b/>
          <w:bCs/>
          <w:sz w:val="22"/>
          <w:szCs w:val="22"/>
        </w:rPr>
      </w:pPr>
    </w:p>
    <w:p w14:paraId="514AFDEF" w14:textId="77777777" w:rsidR="003159F8" w:rsidRDefault="003159F8" w:rsidP="003159F8">
      <w:pPr>
        <w:spacing w:after="240" w:line="276" w:lineRule="auto"/>
        <w:ind w:firstLine="426"/>
        <w:jc w:val="both"/>
        <w:rPr>
          <w:sz w:val="22"/>
        </w:rPr>
      </w:pPr>
      <w:r>
        <w:rPr>
          <w:sz w:val="22"/>
        </w:rPr>
        <w:t>Do Urzędu Gminy w Budrach w dniu 06.09.2023 r. wpłynęła petycja z dnia 05.09.2023 r. w sprawie „utworzenia Gminnej Straży Energetycznej – w celu włączenia prądu w najbliższej elektrowni – w przypadku gdyby nastąpiła bezpodstawna przerwa w dostawie prądu a rząd czy firma dostarczająca prąd – w ciągu 24 godzin nie doprowadziłyby do wznowienia dostaw energii dla wszystkich mieszkańców gminy”, który przekazał ją Komisji Skarg Wniosków i Petycji celem zbadania zasadności i przygotowania stanowiska w tej sprawie.</w:t>
      </w:r>
    </w:p>
    <w:p w14:paraId="44FC88E0" w14:textId="77777777" w:rsidR="003159F8" w:rsidRDefault="003159F8" w:rsidP="003159F8">
      <w:pPr>
        <w:spacing w:after="240" w:line="276" w:lineRule="auto"/>
        <w:ind w:firstLine="426"/>
        <w:jc w:val="both"/>
        <w:rPr>
          <w:sz w:val="22"/>
        </w:rPr>
      </w:pPr>
      <w:r>
        <w:rPr>
          <w:sz w:val="22"/>
        </w:rPr>
        <w:t>Komisji Skarg Wniosków i Petycji na swoim posiedzeniu w dniu 26 września 2023 r. zapoznała się z treścią petycji, przeprowadziła analizę w tym zakresie oraz wypracowała opinię.</w:t>
      </w:r>
    </w:p>
    <w:p w14:paraId="271BC50E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 xml:space="preserve">Według art. 7 Konstytucji Rzeczypospolitej Polskiej "Organy władzy publicznej działają na podstawie i w granicach prawa". Z konstytucyjnej zasady praworządności wypływa dla organów administracji publicznej, w tym organów jednostek samorządu terytorialnego, obowiązek przestrzegania przepisów o właściwości, który oznacza, że organy administracji publicznej mogą podejmować działania prawne tylko w zakresie przyznanej im kompetencji. </w:t>
      </w:r>
    </w:p>
    <w:p w14:paraId="6F636F18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>W polskim porządku prawnym żaden przepis prawny nie upoważnia organów gminy do podejmowania działań polegających na tworzeniu gminnych straży energetycznych uprawnionych do „wchodzenia do elektrowni i uruchomiania prądu w przypadku, gdyby nastąpiła bezpodstawna przerwa w dostawie prądu a rząd czy firma dostarczająca prąd – w ciągu 24 godzin nie doprowadziłyby do wznowienia dostaw energii dla wszystkich mieszkańców gmin”.</w:t>
      </w:r>
    </w:p>
    <w:p w14:paraId="54A9D0B9" w14:textId="77777777" w:rsidR="003159F8" w:rsidRDefault="003159F8" w:rsidP="003159F8">
      <w:pPr>
        <w:spacing w:before="60" w:after="60"/>
        <w:ind w:firstLine="708"/>
        <w:jc w:val="both"/>
        <w:rPr>
          <w:sz w:val="22"/>
        </w:rPr>
      </w:pPr>
      <w:r>
        <w:rPr>
          <w:sz w:val="22"/>
        </w:rPr>
        <w:t>Ochrona życia i zdrowia ludzi oraz mienia przed bezprawnymi zamachami naruszającymi te dobra jest podstawowym obowiązkiem Policji (art. 2 ust. 2 pkt 1 ustawy z dnia 6 kwietnia 1990 r. o Policji (t.j. Dz. U. z 2023 r. poz. 171 z późn. zm.)).</w:t>
      </w:r>
    </w:p>
    <w:p w14:paraId="11B91D5B" w14:textId="77777777" w:rsidR="003159F8" w:rsidRDefault="003159F8" w:rsidP="003159F8">
      <w:pPr>
        <w:spacing w:before="60" w:after="60"/>
        <w:ind w:firstLine="708"/>
        <w:jc w:val="both"/>
        <w:rPr>
          <w:sz w:val="22"/>
        </w:rPr>
      </w:pPr>
      <w:r>
        <w:rPr>
          <w:sz w:val="22"/>
        </w:rPr>
        <w:t>Pozostając w kwestii bezpieczeństwa energetycznego należy wskazać też na ustawę z dnia 10 czerwca 2016 r. o działaniach antyterrorystycznych (t. j. Dz. U. z 2022 r. poz. 2632 z późn. zm.).</w:t>
      </w:r>
    </w:p>
    <w:p w14:paraId="05A7DEDD" w14:textId="77777777" w:rsidR="003159F8" w:rsidRDefault="003159F8" w:rsidP="003159F8">
      <w:pPr>
        <w:spacing w:before="60" w:after="60"/>
        <w:ind w:firstLine="708"/>
        <w:jc w:val="both"/>
        <w:rPr>
          <w:sz w:val="22"/>
        </w:rPr>
      </w:pPr>
      <w:r>
        <w:rPr>
          <w:sz w:val="22"/>
        </w:rPr>
        <w:t>Jak wynika z w/w ustawy instytucjami właściwymi w sprawach bezpieczeństwa są przede wszystkim te, do których kompetencji należy przeciwdziałanie zagrożeniom terrorystycznym, a więc Agencja Bezpieczeństwa Wewnętrznego, Agencja Wywiadu, Policja, Straż Graniczna oraz Służby Kontrwywiadu i Wywiadu Wojskowego. Obowiązek współpracy przy realizacji działań antyterrorystycznych dotyczy również organów administracji publicznej, w tym organów gminy.</w:t>
      </w:r>
    </w:p>
    <w:p w14:paraId="141D7D9C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>Podmioty właściwe w sprawach bezpieczeństwa zobowiązane są do niezwłocznego przekazywania Szefowi Agencji Bezpieczeństwa Wewnętrznego informacji dotyczących zagrożeń o charakterze terrorystycznym dla infrastruktury administracji publicznej lub infrastruktury krytycznej, w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tym zagrożeń dla funkcjonowania systemów i sieci energetycznych, wodno-kanalizacyjnych, ciepłowniczych oraz teleinformatycznych istotnych z punktu widzenia bezpieczeństwa państwa. </w:t>
      </w:r>
    </w:p>
    <w:p w14:paraId="4A687B6D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>Obowiązek ten należy rozumieć nie tylko jako powinność przekazania samej informacji – jeśli znajdzie się ona w posiadaniu danego podmiotu, ale stworzenia w ramach działalności zarządczej daną instytucją odpowiednich procedur służących wychwyceniu ewentualnych zagrożeń.</w:t>
      </w:r>
    </w:p>
    <w:p w14:paraId="2553CF74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>Gmina Budry posiada odpowiednie procedury w zakresie zarządzania kryzysowego.</w:t>
      </w:r>
    </w:p>
    <w:p w14:paraId="1B4A5A3A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t xml:space="preserve">Na terenie Gminy funkcjonuje Gminny Zespół Zarządzania Kryzysowego, realizujące zadania Wójta, o których mowa w ustawie z dnia 26 kwietnia 2007 r. o zarządzaniu kryzysowym (t. j. Dz. U. z 2023 r. poz. 122).  </w:t>
      </w:r>
    </w:p>
    <w:p w14:paraId="0E7428AF" w14:textId="77777777" w:rsidR="003159F8" w:rsidRDefault="003159F8" w:rsidP="003159F8">
      <w:pPr>
        <w:spacing w:before="60" w:after="60" w:line="24" w:lineRule="atLeast"/>
        <w:ind w:firstLine="708"/>
        <w:jc w:val="both"/>
        <w:rPr>
          <w:sz w:val="22"/>
        </w:rPr>
      </w:pPr>
      <w:r>
        <w:rPr>
          <w:sz w:val="22"/>
        </w:rPr>
        <w:lastRenderedPageBreak/>
        <w:t>Jednym z zadań Gminnego Zespołu Zarządzania Kryzysowego jest „kierowanie monitorowaniem, planowaniem, reagowaniem i usuwaniem skutków zagrożeń na terenie gminy”.</w:t>
      </w:r>
    </w:p>
    <w:p w14:paraId="19496B3D" w14:textId="77777777" w:rsidR="003159F8" w:rsidRDefault="003159F8" w:rsidP="003159F8">
      <w:pPr>
        <w:ind w:firstLine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Komisja Skarg Wniosków i Petycji Rady Gminy Budry uznała, iż nie znajduje podstaw do uwzględnienia petycji. </w:t>
      </w:r>
    </w:p>
    <w:p w14:paraId="30A3B656" w14:textId="77777777" w:rsidR="003159F8" w:rsidRDefault="003159F8" w:rsidP="003159F8">
      <w:pPr>
        <w:ind w:firstLine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Rada Gminy Budry, przyjmując uzasadnienie Komisji jako własne, postanawia nie uwzględnić petycji.</w:t>
      </w:r>
    </w:p>
    <w:p w14:paraId="1396DD68" w14:textId="77777777" w:rsidR="003159F8" w:rsidRDefault="003159F8" w:rsidP="003159F8">
      <w:pPr>
        <w:jc w:val="both"/>
        <w:rPr>
          <w:rFonts w:cs="Times New Roman"/>
          <w:sz w:val="22"/>
        </w:rPr>
      </w:pPr>
    </w:p>
    <w:p w14:paraId="71A3658F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AC"/>
    <w:rsid w:val="003159F8"/>
    <w:rsid w:val="007B48AC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23961-5000-4E52-B942-8632FB44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9F8"/>
    <w:pPr>
      <w:spacing w:line="25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2023-10-05T06:29:00Z</dcterms:created>
  <dcterms:modified xsi:type="dcterms:W3CDTF">2023-10-05T06:29:00Z</dcterms:modified>
</cp:coreProperties>
</file>